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239E7" w14:textId="7E7C3B77" w:rsidR="005B7C7A" w:rsidRPr="00822D22" w:rsidRDefault="005B7C7A" w:rsidP="005B7C7A">
      <w:pPr>
        <w:pStyle w:val="3GPPHeader"/>
        <w:spacing w:after="60"/>
        <w:rPr>
          <w:szCs w:val="24"/>
        </w:rPr>
      </w:pPr>
      <w:r w:rsidRPr="00C11E74">
        <w:rPr>
          <w:szCs w:val="24"/>
        </w:rPr>
        <w:t>3GPP TSG RAN WG1 Meeting #11</w:t>
      </w:r>
      <w:r w:rsidR="008152E4">
        <w:rPr>
          <w:szCs w:val="24"/>
        </w:rPr>
        <w:t>8</w:t>
      </w:r>
      <w:r w:rsidR="00E60448">
        <w:rPr>
          <w:szCs w:val="24"/>
        </w:rPr>
        <w:t>bis</w:t>
      </w:r>
      <w:r w:rsidRPr="00C11E74">
        <w:rPr>
          <w:szCs w:val="24"/>
        </w:rPr>
        <w:tab/>
      </w:r>
      <w:r w:rsidRPr="00687B3F">
        <w:rPr>
          <w:szCs w:val="24"/>
        </w:rPr>
        <w:t>R1-24</w:t>
      </w:r>
      <w:r w:rsidR="00687B3F" w:rsidRPr="00687B3F">
        <w:rPr>
          <w:szCs w:val="24"/>
        </w:rPr>
        <w:t>08643</w:t>
      </w:r>
    </w:p>
    <w:p w14:paraId="69141B72" w14:textId="3E1D6D44" w:rsidR="005B7C7A" w:rsidRPr="00A25381" w:rsidRDefault="00E60448" w:rsidP="005B7C7A">
      <w:pPr>
        <w:pStyle w:val="3GPPHeader"/>
        <w:rPr>
          <w:color w:val="000000" w:themeColor="text1"/>
        </w:rPr>
      </w:pPr>
      <w:r>
        <w:t>Hefei</w:t>
      </w:r>
      <w:r w:rsidR="005B7C7A">
        <w:t>,</w:t>
      </w:r>
      <w:r w:rsidR="008152E4">
        <w:t xml:space="preserve"> </w:t>
      </w:r>
      <w:r>
        <w:t>China</w:t>
      </w:r>
      <w:r w:rsidR="008152E4">
        <w:t>,</w:t>
      </w:r>
      <w:r w:rsidR="005B7C7A">
        <w:t xml:space="preserve"> </w:t>
      </w:r>
      <w:r>
        <w:t>October 14</w:t>
      </w:r>
      <w:r w:rsidR="005B7C7A" w:rsidRPr="00E72C12">
        <w:rPr>
          <w:vertAlign w:val="superscript"/>
        </w:rPr>
        <w:t>th</w:t>
      </w:r>
      <w:r w:rsidR="005B7C7A">
        <w:t xml:space="preserve"> –</w:t>
      </w:r>
      <w:r>
        <w:t xml:space="preserve"> 18</w:t>
      </w:r>
      <w:r w:rsidRPr="00E60448">
        <w:rPr>
          <w:vertAlign w:val="superscript"/>
        </w:rPr>
        <w:t>th</w:t>
      </w:r>
      <w:r w:rsidR="005B7C7A">
        <w:t>, 2024</w:t>
      </w:r>
    </w:p>
    <w:p w14:paraId="436DDE06" w14:textId="77777777" w:rsidR="005B7C7A" w:rsidRPr="00A25381" w:rsidRDefault="005B7C7A" w:rsidP="005B7C7A">
      <w:pPr>
        <w:pStyle w:val="3GPPHeader"/>
        <w:rPr>
          <w:color w:val="000000" w:themeColor="text1"/>
        </w:rPr>
      </w:pPr>
    </w:p>
    <w:p w14:paraId="68EB5E73" w14:textId="77777777" w:rsidR="005B7C7A" w:rsidRPr="00A25381" w:rsidRDefault="005B7C7A" w:rsidP="005B7C7A">
      <w:pPr>
        <w:pStyle w:val="3GPPHeader"/>
        <w:rPr>
          <w:color w:val="000000" w:themeColor="text1"/>
          <w:sz w:val="22"/>
        </w:rPr>
      </w:pPr>
      <w:r w:rsidRPr="00A25381">
        <w:rPr>
          <w:color w:val="000000" w:themeColor="text1"/>
          <w:sz w:val="22"/>
        </w:rPr>
        <w:t>Agenda Item:</w:t>
      </w:r>
      <w:r w:rsidRPr="00A25381">
        <w:rPr>
          <w:color w:val="000000" w:themeColor="text1"/>
          <w:sz w:val="22"/>
        </w:rPr>
        <w:tab/>
        <w:t>9.3.2</w:t>
      </w:r>
    </w:p>
    <w:p w14:paraId="28934C8D" w14:textId="77777777" w:rsidR="005B7C7A" w:rsidRPr="00A25381" w:rsidRDefault="005B7C7A" w:rsidP="005B7C7A">
      <w:pPr>
        <w:pStyle w:val="3GPPHeader"/>
        <w:rPr>
          <w:color w:val="000000" w:themeColor="text1"/>
          <w:sz w:val="22"/>
        </w:rPr>
      </w:pPr>
      <w:r w:rsidRPr="00A25381">
        <w:rPr>
          <w:color w:val="000000" w:themeColor="text1"/>
          <w:sz w:val="22"/>
        </w:rPr>
        <w:t>Source:</w:t>
      </w:r>
      <w:r w:rsidRPr="00A25381">
        <w:rPr>
          <w:color w:val="000000" w:themeColor="text1"/>
          <w:sz w:val="22"/>
        </w:rPr>
        <w:tab/>
        <w:t>Samsung</w:t>
      </w:r>
    </w:p>
    <w:p w14:paraId="35EC90D8" w14:textId="77777777" w:rsidR="005B7C7A" w:rsidRPr="00A25381" w:rsidRDefault="005B7C7A" w:rsidP="005B7C7A">
      <w:pPr>
        <w:pStyle w:val="3GPPHeader"/>
        <w:rPr>
          <w:color w:val="000000" w:themeColor="text1"/>
          <w:sz w:val="22"/>
        </w:rPr>
      </w:pPr>
      <w:r w:rsidRPr="00A25381">
        <w:rPr>
          <w:color w:val="000000" w:themeColor="text1"/>
          <w:sz w:val="22"/>
        </w:rPr>
        <w:t>Title:</w:t>
      </w:r>
      <w:r w:rsidRPr="00A25381">
        <w:rPr>
          <w:color w:val="000000" w:themeColor="text1"/>
          <w:sz w:val="22"/>
        </w:rPr>
        <w:tab/>
        <w:t>Random access on SBFD resources</w:t>
      </w:r>
    </w:p>
    <w:p w14:paraId="4F7D7D38" w14:textId="77777777" w:rsidR="005B7C7A" w:rsidRPr="00A25381" w:rsidRDefault="005B7C7A" w:rsidP="005B7C7A">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1C39A384" w14:textId="77777777" w:rsidR="005B7C7A" w:rsidRPr="00A25381" w:rsidRDefault="005B7C7A" w:rsidP="005B7C7A">
      <w:pPr>
        <w:pStyle w:val="Heading1"/>
        <w:jc w:val="both"/>
        <w:rPr>
          <w:color w:val="000000" w:themeColor="text1"/>
          <w:lang w:val="en-US"/>
        </w:rPr>
      </w:pPr>
      <w:r w:rsidRPr="00A25381">
        <w:rPr>
          <w:color w:val="000000" w:themeColor="text1"/>
          <w:lang w:val="en-US"/>
        </w:rPr>
        <w:t>Introduction</w:t>
      </w:r>
    </w:p>
    <w:p w14:paraId="6A42AE15" w14:textId="77777777"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B1D3F23" w14:textId="77777777" w:rsidR="00454015" w:rsidRDefault="005B7C7A" w:rsidP="005B7C7A">
      <w:pPr>
        <w:pStyle w:val="BodyText"/>
        <w:spacing w:before="120"/>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4C0BDD95" w14:textId="77777777"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0AE1711B" w14:textId="4B9F454C" w:rsidR="00454015"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w:t>
      </w:r>
      <w:r w:rsidR="005E22E0">
        <w:rPr>
          <w:rFonts w:cs="Arial"/>
          <w:color w:val="000000" w:themeColor="text1"/>
          <w:szCs w:val="20"/>
        </w:rPr>
        <w:t xml:space="preserve">revised </w:t>
      </w:r>
      <w:r w:rsidRPr="00A25381">
        <w:rPr>
          <w:rFonts w:cs="Arial"/>
          <w:color w:val="000000" w:themeColor="text1"/>
          <w:szCs w:val="20"/>
        </w:rPr>
        <w:t xml:space="preserve">Rel-19 WID objectives include </w:t>
      </w:r>
      <w:r w:rsidR="001128F7">
        <w:rPr>
          <w:rFonts w:cs="Arial"/>
          <w:color w:val="000000" w:themeColor="text1"/>
          <w:szCs w:val="20"/>
        </w:rPr>
        <w:t xml:space="preserve">the </w:t>
      </w:r>
      <w:r w:rsidRPr="00A25381">
        <w:rPr>
          <w:rFonts w:cs="Arial"/>
          <w:color w:val="000000" w:themeColor="text1"/>
          <w:szCs w:val="20"/>
        </w:rPr>
        <w:t>introduction of specification support for random access in SBFD symbols for RRC_CONNECTED mode and for RRC_IDLE/INACTIVE mode [1].</w:t>
      </w:r>
    </w:p>
    <w:p w14:paraId="3832508C" w14:textId="77777777" w:rsidR="00937200" w:rsidRPr="00A25381" w:rsidRDefault="00937200" w:rsidP="005B7C7A">
      <w:pPr>
        <w:pStyle w:val="BodyText"/>
        <w:spacing w:before="120"/>
        <w:rPr>
          <w:rFonts w:cs="Arial"/>
          <w:color w:val="000000" w:themeColor="text1"/>
          <w:szCs w:val="20"/>
        </w:rPr>
      </w:pPr>
    </w:p>
    <w:p w14:paraId="05BCC459" w14:textId="77777777" w:rsidR="005B7C7A" w:rsidRPr="00A25381" w:rsidRDefault="005B7C7A" w:rsidP="005B7C7A">
      <w:pPr>
        <w:pStyle w:val="BodyText"/>
        <w:spacing w:before="120"/>
        <w:rPr>
          <w:lang w:eastAsia="ja-JP"/>
        </w:rPr>
      </w:pPr>
      <w:r w:rsidRPr="00A25381">
        <w:rPr>
          <w:rFonts w:cs="Arial"/>
          <w:noProof/>
          <w:color w:val="000000" w:themeColor="text1"/>
          <w:szCs w:val="20"/>
          <w:lang w:eastAsia="ko-KR"/>
        </w:rPr>
        <mc:AlternateContent>
          <mc:Choice Requires="wps">
            <w:drawing>
              <wp:inline distT="0" distB="0" distL="0" distR="0" wp14:anchorId="1C17DFEC" wp14:editId="5AF614E2">
                <wp:extent cx="6120765" cy="457200"/>
                <wp:effectExtent l="0" t="0" r="1333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200"/>
                        </a:xfrm>
                        <a:prstGeom prst="rect">
                          <a:avLst/>
                        </a:prstGeom>
                        <a:solidFill>
                          <a:srgbClr val="FFFFFF"/>
                        </a:solidFill>
                        <a:ln w="9525">
                          <a:solidFill>
                            <a:srgbClr val="000000"/>
                          </a:solidFill>
                          <a:miter lim="800000"/>
                          <a:headEnd/>
                          <a:tailEnd/>
                        </a:ln>
                      </wps:spPr>
                      <wps:txbx>
                        <w:txbxContent>
                          <w:p w14:paraId="1DB882B8" w14:textId="77777777" w:rsidR="00DB3C67" w:rsidRPr="00454015" w:rsidRDefault="00DB3C67" w:rsidP="00454015">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wps:txbx>
                      <wps:bodyPr rot="0" vert="horz" wrap="square" lIns="91440" tIns="45720" rIns="91440" bIns="45720" anchor="t" anchorCtr="0">
                        <a:noAutofit/>
                      </wps:bodyPr>
                    </wps:wsp>
                  </a:graphicData>
                </a:graphic>
              </wp:inline>
            </w:drawing>
          </mc:Choice>
          <mc:Fallback>
            <w:pict>
              <v:shapetype w14:anchorId="1C17DFEC" id="_x0000_t202" coordsize="21600,21600" o:spt="202" path="m,l,21600r21600,l21600,xe">
                <v:stroke joinstyle="miter"/>
                <v:path gradientshapeok="t" o:connecttype="rect"/>
              </v:shapetype>
              <v:shape id="Text Box 2" o:spid="_x0000_s1026" type="#_x0000_t202" style="width:481.9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">
                <v:textbox>
                  <w:txbxContent>
                    <w:p w14:paraId="1DB882B8" w14:textId="77777777" w:rsidR="00DB3C67" w:rsidRPr="00454015" w:rsidRDefault="00DB3C67" w:rsidP="00454015">
                      <w:pPr>
                        <w:numPr>
                          <w:ilvl w:val="0"/>
                          <w:numId w:val="21"/>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v:textbox>
                <w10:anchorlock/>
              </v:shape>
            </w:pict>
          </mc:Fallback>
        </mc:AlternateContent>
      </w:r>
    </w:p>
    <w:p w14:paraId="35C52BE7" w14:textId="77777777" w:rsidR="005B7C7A" w:rsidRDefault="005B7C7A" w:rsidP="005B7C7A">
      <w:pPr>
        <w:pStyle w:val="BodyText"/>
        <w:spacing w:before="120"/>
        <w:rPr>
          <w:rFonts w:cs="Arial"/>
          <w:color w:val="000000" w:themeColor="text1"/>
          <w:szCs w:val="20"/>
        </w:rPr>
      </w:pPr>
    </w:p>
    <w:p w14:paraId="6831FEC7" w14:textId="152A6E78"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2 we provide our views on </w:t>
      </w:r>
      <w:r w:rsidR="00FB485E">
        <w:rPr>
          <w:rFonts w:cs="Arial"/>
          <w:color w:val="000000" w:themeColor="text1"/>
          <w:szCs w:val="20"/>
        </w:rPr>
        <w:t xml:space="preserve">the </w:t>
      </w:r>
      <w:r>
        <w:rPr>
          <w:rFonts w:cs="Arial"/>
          <w:color w:val="000000" w:themeColor="text1"/>
          <w:szCs w:val="20"/>
        </w:rPr>
        <w:t xml:space="preserve">remaining open </w:t>
      </w:r>
      <w:r w:rsidR="00524FFB">
        <w:rPr>
          <w:rFonts w:cs="Arial"/>
          <w:color w:val="000000" w:themeColor="text1"/>
          <w:szCs w:val="20"/>
        </w:rPr>
        <w:t xml:space="preserve">issues </w:t>
      </w:r>
      <w:r>
        <w:rPr>
          <w:rFonts w:cs="Arial"/>
          <w:color w:val="000000" w:themeColor="text1"/>
          <w:szCs w:val="20"/>
        </w:rPr>
        <w:t xml:space="preserve">at feature level for </w:t>
      </w:r>
      <w:r w:rsidRPr="0096526E">
        <w:rPr>
          <w:rFonts w:cs="Arial"/>
          <w:color w:val="000000" w:themeColor="text1"/>
          <w:szCs w:val="20"/>
        </w:rPr>
        <w:t>random access in SBFD symbols</w:t>
      </w:r>
      <w:r>
        <w:rPr>
          <w:rFonts w:cs="Arial"/>
          <w:color w:val="000000" w:themeColor="text1"/>
          <w:szCs w:val="20"/>
        </w:rPr>
        <w:t>, i.e., support of the Type-2 RA procedure</w:t>
      </w:r>
      <w:r w:rsidR="00454015">
        <w:rPr>
          <w:rFonts w:cs="Arial"/>
          <w:color w:val="000000" w:themeColor="text1"/>
          <w:szCs w:val="20"/>
        </w:rPr>
        <w:t>.</w:t>
      </w:r>
    </w:p>
    <w:p w14:paraId="61080B88" w14:textId="77777777"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3 we discuss </w:t>
      </w:r>
      <w:r w:rsidR="00E74BF5">
        <w:rPr>
          <w:rFonts w:cs="Arial"/>
          <w:color w:val="000000" w:themeColor="text1"/>
          <w:szCs w:val="20"/>
        </w:rPr>
        <w:t xml:space="preserve">RACH Msg.1 (preamble) transmission and the related signaling/L1 processing </w:t>
      </w:r>
      <w:r>
        <w:rPr>
          <w:rFonts w:cs="Arial"/>
          <w:color w:val="000000" w:themeColor="text1"/>
          <w:szCs w:val="20"/>
        </w:rPr>
        <w:t xml:space="preserve">to specify </w:t>
      </w:r>
      <w:r w:rsidRPr="0096526E">
        <w:rPr>
          <w:rFonts w:cs="Arial"/>
          <w:color w:val="000000" w:themeColor="text1"/>
          <w:szCs w:val="20"/>
        </w:rPr>
        <w:t>support for random access in SBFD symbols</w:t>
      </w:r>
      <w:r w:rsidR="00E74BF5">
        <w:rPr>
          <w:rFonts w:cs="Arial"/>
          <w:color w:val="000000" w:themeColor="text1"/>
          <w:szCs w:val="20"/>
        </w:rPr>
        <w:t xml:space="preserve"> in RRC_CONNECTED mode and RRC_IDLE/INACTIVE mode</w:t>
      </w:r>
      <w:r>
        <w:rPr>
          <w:rFonts w:cs="Arial"/>
          <w:color w:val="000000" w:themeColor="text1"/>
          <w:szCs w:val="20"/>
        </w:rPr>
        <w:t>.</w:t>
      </w:r>
    </w:p>
    <w:p w14:paraId="0CAF482F" w14:textId="4B93DB9B" w:rsidR="00E74BF5" w:rsidRDefault="00E74BF5" w:rsidP="005B7C7A">
      <w:pPr>
        <w:pStyle w:val="BodyText"/>
        <w:spacing w:before="120"/>
        <w:rPr>
          <w:rFonts w:cs="Arial"/>
          <w:color w:val="000000" w:themeColor="text1"/>
          <w:szCs w:val="20"/>
        </w:rPr>
      </w:pPr>
      <w:r>
        <w:rPr>
          <w:rFonts w:cs="Arial"/>
          <w:color w:val="000000" w:themeColor="text1"/>
          <w:szCs w:val="20"/>
        </w:rPr>
        <w:t xml:space="preserve">In Section 4 we discuss </w:t>
      </w:r>
      <w:r w:rsidR="00937200">
        <w:rPr>
          <w:rFonts w:cs="Arial"/>
          <w:color w:val="000000" w:themeColor="text1"/>
          <w:szCs w:val="20"/>
        </w:rPr>
        <w:t>some more aspects of r</w:t>
      </w:r>
      <w:r>
        <w:rPr>
          <w:rFonts w:cs="Arial"/>
          <w:color w:val="000000" w:themeColor="text1"/>
          <w:szCs w:val="20"/>
        </w:rPr>
        <w:t>andom access for SBFD-aware UEs in RRC_IDLE/INACTIVE mode</w:t>
      </w:r>
      <w:r w:rsidR="001128F7">
        <w:rPr>
          <w:rFonts w:cs="Arial"/>
          <w:color w:val="000000" w:themeColor="text1"/>
          <w:szCs w:val="20"/>
        </w:rPr>
        <w:t xml:space="preserve"> </w:t>
      </w:r>
      <w:r w:rsidR="00937200">
        <w:rPr>
          <w:rFonts w:cs="Arial"/>
          <w:color w:val="000000" w:themeColor="text1"/>
          <w:szCs w:val="20"/>
        </w:rPr>
        <w:t xml:space="preserve">such as </w:t>
      </w:r>
      <w:r w:rsidR="001128F7">
        <w:rPr>
          <w:rFonts w:cs="Arial"/>
          <w:color w:val="000000" w:themeColor="text1"/>
          <w:szCs w:val="20"/>
        </w:rPr>
        <w:t>Early indication for SBFD-aware UEs</w:t>
      </w:r>
      <w:r w:rsidR="00937200">
        <w:rPr>
          <w:rFonts w:cs="Arial"/>
          <w:color w:val="000000" w:themeColor="text1"/>
          <w:szCs w:val="20"/>
        </w:rPr>
        <w:t>.</w:t>
      </w:r>
    </w:p>
    <w:p w14:paraId="3B70FC81" w14:textId="77777777"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w:t>
      </w:r>
      <w:r w:rsidR="00E74BF5">
        <w:rPr>
          <w:rFonts w:cs="Arial"/>
          <w:color w:val="000000" w:themeColor="text1"/>
          <w:szCs w:val="20"/>
        </w:rPr>
        <w:t>5</w:t>
      </w:r>
      <w:r w:rsidRPr="0096526E">
        <w:rPr>
          <w:rFonts w:cs="Arial"/>
          <w:color w:val="000000" w:themeColor="text1"/>
          <w:szCs w:val="20"/>
        </w:rPr>
        <w:t xml:space="preserve"> we </w:t>
      </w:r>
      <w:r>
        <w:rPr>
          <w:rFonts w:cs="Arial"/>
          <w:color w:val="000000" w:themeColor="text1"/>
          <w:szCs w:val="20"/>
        </w:rPr>
        <w:t xml:space="preserve">discuss additional </w:t>
      </w:r>
      <w:r w:rsidRPr="0096526E">
        <w:rPr>
          <w:rFonts w:cs="Arial"/>
          <w:color w:val="000000" w:themeColor="text1"/>
          <w:szCs w:val="20"/>
        </w:rPr>
        <w:t xml:space="preserve">specification impacts </w:t>
      </w:r>
      <w:r>
        <w:rPr>
          <w:rFonts w:cs="Arial"/>
          <w:color w:val="000000" w:themeColor="text1"/>
          <w:szCs w:val="20"/>
        </w:rPr>
        <w:t>related to random access on SBFD symbols</w:t>
      </w:r>
      <w:r w:rsidR="00E74BF5">
        <w:rPr>
          <w:rFonts w:cs="Arial"/>
          <w:color w:val="000000" w:themeColor="text1"/>
          <w:szCs w:val="20"/>
        </w:rPr>
        <w:t xml:space="preserve"> such as</w:t>
      </w:r>
      <w:r>
        <w:rPr>
          <w:rFonts w:cs="Arial"/>
          <w:color w:val="000000" w:themeColor="text1"/>
          <w:szCs w:val="20"/>
        </w:rPr>
        <w:t xml:space="preserve">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sidR="00E74BF5">
        <w:rPr>
          <w:rFonts w:cs="Arial"/>
          <w:color w:val="000000" w:themeColor="text1"/>
          <w:szCs w:val="20"/>
        </w:rPr>
        <w:t>.</w:t>
      </w:r>
    </w:p>
    <w:p w14:paraId="7893BB00" w14:textId="77777777" w:rsidR="005B7C7A" w:rsidRDefault="005B7C7A" w:rsidP="005B7C7A">
      <w:pPr>
        <w:spacing w:after="0" w:line="240" w:lineRule="auto"/>
        <w:rPr>
          <w:rFonts w:cs="Arial"/>
          <w:color w:val="000000" w:themeColor="text1"/>
          <w:szCs w:val="20"/>
          <w:lang w:eastAsia="zh-CN"/>
        </w:rPr>
      </w:pPr>
      <w:r>
        <w:rPr>
          <w:rFonts w:cs="Arial"/>
          <w:color w:val="000000" w:themeColor="text1"/>
          <w:szCs w:val="20"/>
        </w:rPr>
        <w:br w:type="page"/>
      </w:r>
    </w:p>
    <w:p w14:paraId="5679DC8B" w14:textId="77777777" w:rsidR="005B7C7A" w:rsidRDefault="005B7C7A" w:rsidP="005B7C7A">
      <w:pPr>
        <w:pStyle w:val="Heading1"/>
        <w:jc w:val="both"/>
        <w:rPr>
          <w:color w:val="000000" w:themeColor="text1"/>
          <w:lang w:val="en-US"/>
        </w:rPr>
      </w:pPr>
      <w:r>
        <w:rPr>
          <w:color w:val="000000" w:themeColor="text1"/>
          <w:lang w:val="en-US"/>
        </w:rPr>
        <w:lastRenderedPageBreak/>
        <w:t>R</w:t>
      </w:r>
      <w:r w:rsidRPr="00A25381">
        <w:rPr>
          <w:color w:val="000000" w:themeColor="text1"/>
          <w:lang w:val="en-US"/>
        </w:rPr>
        <w:t>andom access in SBFD symbols</w:t>
      </w:r>
    </w:p>
    <w:p w14:paraId="393C479A" w14:textId="0FBCBA82" w:rsidR="00DD0428" w:rsidRPr="00A63638" w:rsidRDefault="005B7C7A" w:rsidP="005B7C7A">
      <w:pPr>
        <w:pStyle w:val="BodyText"/>
        <w:spacing w:before="120"/>
        <w:rPr>
          <w:rFonts w:cs="Arial"/>
          <w:color w:val="000000" w:themeColor="text1"/>
          <w:szCs w:val="20"/>
        </w:rPr>
      </w:pPr>
      <w:r w:rsidRPr="0096526E">
        <w:rPr>
          <w:rFonts w:cs="Arial"/>
          <w:color w:val="000000" w:themeColor="text1"/>
          <w:szCs w:val="20"/>
        </w:rPr>
        <w:t>In</w:t>
      </w:r>
      <w:r>
        <w:rPr>
          <w:rFonts w:cs="Arial"/>
          <w:color w:val="000000" w:themeColor="text1"/>
          <w:szCs w:val="20"/>
        </w:rPr>
        <w:t xml:space="preserve"> this</w:t>
      </w:r>
      <w:r w:rsidRPr="0096526E">
        <w:rPr>
          <w:rFonts w:cs="Arial"/>
          <w:color w:val="000000" w:themeColor="text1"/>
          <w:szCs w:val="20"/>
        </w:rPr>
        <w:t xml:space="preserve"> </w:t>
      </w:r>
      <w:r>
        <w:rPr>
          <w:rFonts w:cs="Arial"/>
          <w:color w:val="000000" w:themeColor="text1"/>
          <w:szCs w:val="20"/>
        </w:rPr>
        <w:t xml:space="preserve">section </w:t>
      </w:r>
      <w:r w:rsidRPr="0096526E">
        <w:rPr>
          <w:rFonts w:cs="Arial"/>
          <w:color w:val="000000" w:themeColor="text1"/>
          <w:szCs w:val="20"/>
        </w:rPr>
        <w:t xml:space="preserve">we provide our views on </w:t>
      </w:r>
      <w:r w:rsidR="00524FFB">
        <w:rPr>
          <w:rFonts w:cs="Arial"/>
          <w:color w:val="000000" w:themeColor="text1"/>
          <w:szCs w:val="20"/>
        </w:rPr>
        <w:t xml:space="preserve">the </w:t>
      </w:r>
      <w:r>
        <w:rPr>
          <w:rFonts w:cs="Arial"/>
          <w:color w:val="000000" w:themeColor="text1"/>
          <w:szCs w:val="20"/>
        </w:rPr>
        <w:t xml:space="preserve">remaining open </w:t>
      </w:r>
      <w:r w:rsidR="00524FFB">
        <w:rPr>
          <w:rFonts w:cs="Arial"/>
          <w:color w:val="000000" w:themeColor="text1"/>
          <w:szCs w:val="20"/>
        </w:rPr>
        <w:t xml:space="preserve">issues </w:t>
      </w:r>
      <w:r>
        <w:rPr>
          <w:rFonts w:cs="Arial"/>
          <w:color w:val="000000" w:themeColor="text1"/>
          <w:szCs w:val="20"/>
        </w:rPr>
        <w:t xml:space="preserve">at feature level for </w:t>
      </w:r>
      <w:r w:rsidRPr="0096526E">
        <w:rPr>
          <w:rFonts w:cs="Arial"/>
          <w:color w:val="000000" w:themeColor="text1"/>
          <w:szCs w:val="20"/>
        </w:rPr>
        <w:t>random access in SBFD symbols</w:t>
      </w:r>
      <w:r>
        <w:rPr>
          <w:rFonts w:cs="Arial"/>
          <w:color w:val="000000" w:themeColor="text1"/>
          <w:szCs w:val="20"/>
        </w:rPr>
        <w:t>, i.e., support of the Type-2 RA procedure.</w:t>
      </w:r>
    </w:p>
    <w:p w14:paraId="089E58E9" w14:textId="1EB8B912" w:rsidR="005B7C7A" w:rsidRDefault="005B7C7A" w:rsidP="00EE7BD8">
      <w:pPr>
        <w:jc w:val="both"/>
        <w:rPr>
          <w:rFonts w:eastAsia="Malgun Gothic"/>
          <w:color w:val="000000" w:themeColor="text1"/>
          <w:lang w:eastAsia="ko-KR"/>
        </w:rPr>
      </w:pPr>
      <w:r>
        <w:rPr>
          <w:rFonts w:eastAsia="Malgun Gothic"/>
          <w:color w:val="000000" w:themeColor="text1"/>
          <w:lang w:eastAsia="ko-KR"/>
        </w:rPr>
        <w:t xml:space="preserve">Several feature-level RAN1 agreements and conclusions </w:t>
      </w:r>
      <w:r>
        <w:rPr>
          <w:rFonts w:cs="Arial"/>
          <w:color w:val="000000" w:themeColor="text1"/>
          <w:szCs w:val="20"/>
        </w:rPr>
        <w:t xml:space="preserve">for </w:t>
      </w:r>
      <w:r w:rsidRPr="0096526E">
        <w:rPr>
          <w:rFonts w:cs="Arial"/>
          <w:color w:val="000000" w:themeColor="text1"/>
          <w:szCs w:val="20"/>
        </w:rPr>
        <w:t>random access in SBFD symbols</w:t>
      </w:r>
      <w:r>
        <w:rPr>
          <w:rFonts w:cs="Arial"/>
          <w:color w:val="000000" w:themeColor="text1"/>
          <w:szCs w:val="20"/>
        </w:rPr>
        <w:t xml:space="preserve"> were already made in RAN1#116 and RAN1#116bis.</w:t>
      </w:r>
      <w:r w:rsidR="008F4182">
        <w:rPr>
          <w:rFonts w:eastAsia="Malgun Gothic"/>
          <w:color w:val="000000" w:themeColor="text1"/>
          <w:lang w:eastAsia="ko-KR"/>
        </w:rPr>
        <w:t xml:space="preserve"> </w:t>
      </w:r>
      <w:r>
        <w:rPr>
          <w:rFonts w:eastAsia="Malgun Gothic"/>
          <w:color w:val="000000" w:themeColor="text1"/>
          <w:lang w:eastAsia="ko-KR"/>
        </w:rPr>
        <w:t>It was concluded in RAN1#116 that n</w:t>
      </w:r>
      <w:r w:rsidRPr="00D737F0">
        <w:rPr>
          <w:rFonts w:eastAsia="Malgun Gothic"/>
          <w:color w:val="000000" w:themeColor="text1"/>
          <w:lang w:eastAsia="ko-KR"/>
        </w:rPr>
        <w:t xml:space="preserve">o new PRACH format is introduced in </w:t>
      </w:r>
      <w:r>
        <w:rPr>
          <w:rFonts w:eastAsia="Malgun Gothic"/>
          <w:color w:val="000000" w:themeColor="text1"/>
          <w:lang w:eastAsia="ko-KR"/>
        </w:rPr>
        <w:t xml:space="preserve">the </w:t>
      </w:r>
      <w:r w:rsidRPr="00D737F0">
        <w:rPr>
          <w:rFonts w:eastAsia="Malgun Gothic"/>
          <w:color w:val="000000" w:themeColor="text1"/>
          <w:lang w:eastAsia="ko-KR"/>
        </w:rPr>
        <w:t xml:space="preserve">Rel-19 </w:t>
      </w:r>
      <w:r>
        <w:rPr>
          <w:rFonts w:eastAsia="Malgun Gothic"/>
          <w:color w:val="000000" w:themeColor="text1"/>
          <w:lang w:eastAsia="ko-KR"/>
        </w:rPr>
        <w:t xml:space="preserve">SBFD </w:t>
      </w:r>
      <w:r w:rsidRPr="00D737F0">
        <w:rPr>
          <w:rFonts w:eastAsia="Malgun Gothic"/>
          <w:color w:val="000000" w:themeColor="text1"/>
          <w:lang w:eastAsia="ko-KR"/>
        </w:rPr>
        <w:t>WI.</w:t>
      </w:r>
      <w:r w:rsidR="00524FFB">
        <w:rPr>
          <w:rFonts w:eastAsia="Malgun Gothic"/>
          <w:color w:val="000000" w:themeColor="text1"/>
          <w:lang w:eastAsia="ko-KR"/>
        </w:rPr>
        <w:t xml:space="preserve"> In RAN1#116bis, the WA to support CBRA and CFRA in SBFD symbols for SBFD-aware UEs in RRC_CONNE</w:t>
      </w:r>
      <w:r w:rsidR="0090426D">
        <w:rPr>
          <w:rFonts w:eastAsia="Malgun Gothic"/>
          <w:color w:val="000000" w:themeColor="text1"/>
          <w:lang w:eastAsia="ko-KR"/>
        </w:rPr>
        <w:t>C</w:t>
      </w:r>
      <w:r w:rsidR="00524FFB">
        <w:rPr>
          <w:rFonts w:eastAsia="Malgun Gothic"/>
          <w:color w:val="000000" w:themeColor="text1"/>
          <w:lang w:eastAsia="ko-KR"/>
        </w:rPr>
        <w:t>TED was confirmed.</w:t>
      </w:r>
    </w:p>
    <w:p w14:paraId="630E130C" w14:textId="2486D539" w:rsidR="005B7C7A" w:rsidRDefault="008F4182" w:rsidP="008F4182">
      <w:pPr>
        <w:jc w:val="both"/>
        <w:rPr>
          <w:rFonts w:eastAsia="Malgun Gothic"/>
          <w:color w:val="000000" w:themeColor="text1"/>
          <w:lang w:eastAsia="ko-KR"/>
        </w:rPr>
      </w:pPr>
      <w:r>
        <w:rPr>
          <w:rFonts w:eastAsia="Malgun Gothic"/>
          <w:color w:val="000000" w:themeColor="text1"/>
          <w:lang w:eastAsia="ko-KR"/>
        </w:rPr>
        <w:t xml:space="preserve">It was agreed in RAN1#118 that the </w:t>
      </w:r>
      <w:r w:rsidR="00EE7BD8">
        <w:rPr>
          <w:rFonts w:eastAsia="Malgun Gothic"/>
          <w:color w:val="000000" w:themeColor="text1"/>
          <w:lang w:eastAsia="ko-KR"/>
        </w:rPr>
        <w:t xml:space="preserve">Rel-18 PRACH repetition feature </w:t>
      </w:r>
      <w:r>
        <w:rPr>
          <w:rFonts w:eastAsia="Malgun Gothic"/>
          <w:color w:val="000000" w:themeColor="text1"/>
          <w:lang w:eastAsia="ko-KR"/>
        </w:rPr>
        <w:t xml:space="preserve">is supported </w:t>
      </w:r>
      <w:r w:rsidR="00EE7BD8">
        <w:rPr>
          <w:rFonts w:eastAsia="Malgun Gothic"/>
          <w:color w:val="000000" w:themeColor="text1"/>
          <w:lang w:eastAsia="ko-KR"/>
        </w:rPr>
        <w:t xml:space="preserve">for random access in SBFD symbols </w:t>
      </w:r>
      <w:r w:rsidRPr="008F4182">
        <w:rPr>
          <w:rFonts w:eastAsia="Malgun Gothic"/>
          <w:color w:val="000000" w:themeColor="text1"/>
          <w:lang w:eastAsia="ko-KR"/>
        </w:rPr>
        <w:t>at least within additional</w:t>
      </w:r>
      <w:r>
        <w:rPr>
          <w:rFonts w:eastAsia="Malgun Gothic"/>
          <w:color w:val="000000" w:themeColor="text1"/>
          <w:lang w:eastAsia="ko-KR"/>
        </w:rPr>
        <w:t xml:space="preserve"> </w:t>
      </w:r>
      <w:r w:rsidRPr="008F4182">
        <w:rPr>
          <w:rFonts w:eastAsia="Malgun Gothic"/>
          <w:color w:val="000000" w:themeColor="text1"/>
          <w:lang w:eastAsia="ko-KR"/>
        </w:rPr>
        <w:t>R</w:t>
      </w:r>
      <w:r>
        <w:rPr>
          <w:rFonts w:eastAsia="Malgun Gothic"/>
          <w:color w:val="000000" w:themeColor="text1"/>
          <w:lang w:eastAsia="ko-KR"/>
        </w:rPr>
        <w:t>O</w:t>
      </w:r>
      <w:r w:rsidRPr="008F4182">
        <w:rPr>
          <w:rFonts w:eastAsia="Malgun Gothic"/>
          <w:color w:val="000000" w:themeColor="text1"/>
          <w:lang w:eastAsia="ko-KR"/>
        </w:rPr>
        <w:t xml:space="preserve">s </w:t>
      </w:r>
      <w:r>
        <w:rPr>
          <w:rFonts w:eastAsia="Malgun Gothic"/>
          <w:color w:val="000000" w:themeColor="text1"/>
          <w:lang w:eastAsia="ko-KR"/>
        </w:rPr>
        <w:t xml:space="preserve">(but </w:t>
      </w:r>
      <w:r w:rsidRPr="008F4182">
        <w:rPr>
          <w:rFonts w:eastAsia="Malgun Gothic"/>
          <w:color w:val="000000" w:themeColor="text1"/>
          <w:lang w:eastAsia="ko-KR"/>
        </w:rPr>
        <w:t>not across additional</w:t>
      </w:r>
      <w:r>
        <w:rPr>
          <w:rFonts w:eastAsia="Malgun Gothic"/>
          <w:color w:val="000000" w:themeColor="text1"/>
          <w:lang w:eastAsia="ko-KR"/>
        </w:rPr>
        <w:t xml:space="preserve"> ROs</w:t>
      </w:r>
      <w:r w:rsidRPr="008F4182">
        <w:rPr>
          <w:rFonts w:eastAsia="Malgun Gothic"/>
          <w:color w:val="000000" w:themeColor="text1"/>
          <w:lang w:eastAsia="ko-KR"/>
        </w:rPr>
        <w:t xml:space="preserve"> and legacy </w:t>
      </w:r>
      <w:r>
        <w:rPr>
          <w:rFonts w:eastAsia="Malgun Gothic"/>
          <w:color w:val="000000" w:themeColor="text1"/>
          <w:lang w:eastAsia="ko-KR"/>
        </w:rPr>
        <w:t xml:space="preserve">ROs). Note that if the Rel-18 </w:t>
      </w:r>
      <w:r w:rsidRPr="008F4182">
        <w:rPr>
          <w:rFonts w:eastAsia="Malgun Gothic"/>
          <w:color w:val="000000" w:themeColor="text1"/>
          <w:lang w:eastAsia="ko-KR"/>
        </w:rPr>
        <w:t xml:space="preserve">PRACH repetition </w:t>
      </w:r>
      <w:r>
        <w:rPr>
          <w:rFonts w:eastAsia="Malgun Gothic"/>
          <w:color w:val="000000" w:themeColor="text1"/>
          <w:lang w:eastAsia="ko-KR"/>
        </w:rPr>
        <w:t xml:space="preserve">is supported by a legacy or an SBFD-aware UEs and configured by the gNB using </w:t>
      </w:r>
      <w:r w:rsidRPr="008F4182">
        <w:rPr>
          <w:rFonts w:eastAsia="Malgun Gothic"/>
          <w:color w:val="000000" w:themeColor="text1"/>
          <w:lang w:eastAsia="ko-KR"/>
        </w:rPr>
        <w:t>legacy</w:t>
      </w:r>
      <w:r>
        <w:rPr>
          <w:rFonts w:eastAsia="Malgun Gothic"/>
          <w:color w:val="000000" w:themeColor="text1"/>
          <w:lang w:eastAsia="ko-KR"/>
        </w:rPr>
        <w:t xml:space="preserve"> </w:t>
      </w:r>
      <w:r w:rsidRPr="008F4182">
        <w:rPr>
          <w:rFonts w:eastAsia="Malgun Gothic"/>
          <w:color w:val="000000" w:themeColor="text1"/>
          <w:lang w:eastAsia="ko-KR"/>
        </w:rPr>
        <w:t>ROs</w:t>
      </w:r>
      <w:r>
        <w:rPr>
          <w:rFonts w:eastAsia="Malgun Gothic"/>
          <w:color w:val="000000" w:themeColor="text1"/>
          <w:lang w:eastAsia="ko-KR"/>
        </w:rPr>
        <w:t>, the PRACH repetition on the legacy ROs then follows Rel-18 behavior.</w:t>
      </w:r>
    </w:p>
    <w:p w14:paraId="07502442" w14:textId="12DB4031" w:rsidR="00950B95" w:rsidRDefault="00FB3C3E" w:rsidP="00047889">
      <w:pPr>
        <w:jc w:val="both"/>
        <w:rPr>
          <w:rFonts w:eastAsia="Malgun Gothic"/>
          <w:color w:val="000000" w:themeColor="text1"/>
          <w:lang w:eastAsia="ko-KR"/>
        </w:rPr>
      </w:pPr>
      <w:r>
        <w:rPr>
          <w:rFonts w:eastAsia="Malgun Gothic"/>
          <w:color w:val="000000" w:themeColor="text1"/>
          <w:lang w:eastAsia="ko-KR"/>
        </w:rPr>
        <w:t>It was also agreed in RAN1#116 that f</w:t>
      </w:r>
      <w:r w:rsidRPr="00D737F0">
        <w:rPr>
          <w:rFonts w:eastAsia="Malgun Gothic"/>
          <w:color w:val="000000" w:themeColor="text1"/>
          <w:lang w:eastAsia="ko-KR"/>
        </w:rPr>
        <w:t xml:space="preserve">or SBFD aware UEs in RRC CONNECTED </w:t>
      </w:r>
      <w:r>
        <w:rPr>
          <w:rFonts w:eastAsia="Malgun Gothic"/>
          <w:color w:val="000000" w:themeColor="text1"/>
          <w:lang w:eastAsia="ko-KR"/>
        </w:rPr>
        <w:t>mode</w:t>
      </w:r>
      <w:r w:rsidRPr="00D737F0">
        <w:rPr>
          <w:rFonts w:eastAsia="Malgun Gothic"/>
          <w:color w:val="000000" w:themeColor="text1"/>
          <w:lang w:eastAsia="ko-KR"/>
        </w:rPr>
        <w:t xml:space="preserve">, </w:t>
      </w:r>
      <w:r>
        <w:rPr>
          <w:rFonts w:eastAsia="Malgun Gothic"/>
          <w:color w:val="000000" w:themeColor="text1"/>
          <w:lang w:eastAsia="ko-KR"/>
        </w:rPr>
        <w:t xml:space="preserve">the </w:t>
      </w:r>
      <w:r w:rsidRPr="00D737F0">
        <w:rPr>
          <w:rFonts w:eastAsia="Malgun Gothic"/>
          <w:color w:val="000000" w:themeColor="text1"/>
          <w:lang w:eastAsia="ko-KR"/>
        </w:rPr>
        <w:t xml:space="preserve">Type-1 random access procedure </w:t>
      </w:r>
      <w:r>
        <w:rPr>
          <w:rFonts w:eastAsia="Malgun Gothic"/>
          <w:color w:val="000000" w:themeColor="text1"/>
          <w:lang w:eastAsia="ko-KR"/>
        </w:rPr>
        <w:t xml:space="preserve">is supported </w:t>
      </w:r>
      <w:r w:rsidRPr="00D737F0">
        <w:rPr>
          <w:rFonts w:eastAsia="Malgun Gothic"/>
          <w:color w:val="000000" w:themeColor="text1"/>
          <w:lang w:eastAsia="ko-KR"/>
        </w:rPr>
        <w:t>in SBFD symbols</w:t>
      </w:r>
      <w:r>
        <w:rPr>
          <w:rFonts w:eastAsia="Malgun Gothic"/>
          <w:color w:val="000000" w:themeColor="text1"/>
          <w:lang w:eastAsia="ko-KR"/>
        </w:rPr>
        <w:t xml:space="preserve">. Support of the </w:t>
      </w:r>
      <w:r w:rsidRPr="00D737F0">
        <w:rPr>
          <w:rFonts w:eastAsia="Malgun Gothic"/>
          <w:color w:val="000000" w:themeColor="text1"/>
          <w:lang w:eastAsia="ko-KR"/>
        </w:rPr>
        <w:t xml:space="preserve">Type-2 random access procedure </w:t>
      </w:r>
      <w:r>
        <w:rPr>
          <w:rFonts w:eastAsia="Malgun Gothic"/>
          <w:color w:val="000000" w:themeColor="text1"/>
          <w:lang w:eastAsia="ko-KR"/>
        </w:rPr>
        <w:t>was left FFS.</w:t>
      </w:r>
    </w:p>
    <w:p w14:paraId="003A5F36" w14:textId="77777777" w:rsidR="00950B95" w:rsidRPr="00CA4112" w:rsidRDefault="00950B95" w:rsidP="00047889">
      <w:pPr>
        <w:jc w:val="both"/>
        <w:rPr>
          <w:rFonts w:eastAsia="Malgun Gothic"/>
          <w:color w:val="000000" w:themeColor="text1"/>
          <w:lang w:eastAsia="ko-KR"/>
        </w:rPr>
      </w:pPr>
    </w:p>
    <w:p w14:paraId="77F87754" w14:textId="77777777" w:rsidR="005B7C7A" w:rsidRPr="009A75B4" w:rsidRDefault="005B7C7A" w:rsidP="005B7C7A">
      <w:pPr>
        <w:pStyle w:val="Heading2"/>
      </w:pPr>
      <w:r>
        <w:t>Type-2 RA procedure</w:t>
      </w:r>
    </w:p>
    <w:p w14:paraId="28412D45" w14:textId="77777777" w:rsidR="005B7C7A" w:rsidRDefault="005B7C7A" w:rsidP="005B7C7A">
      <w:pPr>
        <w:jc w:val="both"/>
        <w:rPr>
          <w:lang w:eastAsia="ja-JP"/>
        </w:rPr>
      </w:pPr>
      <w:r>
        <w:rPr>
          <w:lang w:eastAsia="ja-JP"/>
        </w:rPr>
        <w:t>In the Type-2 random access procedure, RACH Msg.1 and Msg.3 (PUSCH) are transmitted together as MsgA in TDM. The RACH Msg.2 (RAR) and Msg.4 (for contention resolution) are transmitted together as MsgB. Type-2 is applicable for UEs in RRC_CONNECTED and in RRC_IDLE/INACTIVE modes. Both CBRA and CFRA are possible for Type-2 random access. For MsgA transmission, the gNB configures the MCS and PUSCH allocation. For MsgB reception, a new RNTI is defined. The Type-2 procedure reduces signaling overhead and decreases RA procedure delay.</w:t>
      </w:r>
    </w:p>
    <w:p w14:paraId="6772699C" w14:textId="77777777" w:rsidR="005B7C7A" w:rsidRDefault="005B7C7A" w:rsidP="005B7C7A">
      <w:pPr>
        <w:jc w:val="both"/>
        <w:rPr>
          <w:lang w:eastAsia="ja-JP"/>
        </w:rPr>
      </w:pPr>
      <w:r>
        <w:rPr>
          <w:lang w:eastAsia="ja-JP"/>
        </w:rPr>
        <w:t>In Rel-16 NR, the random access causes for Type-1 are considered as valid for Type-2 random access. No new/additional random access cause is introduced for Type-2.</w:t>
      </w:r>
    </w:p>
    <w:p w14:paraId="2B4A72B2" w14:textId="77777777" w:rsidR="005B7C7A" w:rsidRDefault="005B7C7A" w:rsidP="005B7C7A">
      <w:pPr>
        <w:jc w:val="both"/>
        <w:rPr>
          <w:lang w:eastAsia="ja-JP"/>
        </w:rPr>
      </w:pPr>
      <w:r>
        <w:rPr>
          <w:lang w:eastAsia="ja-JP"/>
        </w:rPr>
        <w:t>When Type-2 random access is available and configured in the serving cell, the UE selects the Type-1 or Type-2 procedure at the initiation of the random access procedure based on the network configuration.</w:t>
      </w:r>
    </w:p>
    <w:p w14:paraId="621ED527" w14:textId="77777777" w:rsidR="005B7C7A" w:rsidRDefault="005B7C7A" w:rsidP="005B7C7A">
      <w:pPr>
        <w:jc w:val="both"/>
        <w:rPr>
          <w:lang w:eastAsia="ja-JP"/>
        </w:rPr>
      </w:pPr>
      <w:r>
        <w:rPr>
          <w:lang w:eastAsia="ja-JP"/>
        </w:rPr>
        <w:t>For CBRA, when both Type-1 and Type-2 are configured by the network, an RSRP threshold is used by the UE to select Type-1 and Type-2 random access. If the measured RSRP is above the threshold, the UE selects the Type-2 procedure but uses the Type-1 procedure otherwise. In a cell configured with SUL, the gNB can also signal whether to use NUL or SUL. The UE selects the SUL only when the measured DL signal quality is lower than a threshold.</w:t>
      </w:r>
    </w:p>
    <w:p w14:paraId="53E425BD" w14:textId="77777777" w:rsidR="005B7C7A" w:rsidRDefault="005B7C7A" w:rsidP="005B7C7A">
      <w:pPr>
        <w:jc w:val="both"/>
        <w:rPr>
          <w:lang w:eastAsia="ja-JP"/>
        </w:rPr>
      </w:pPr>
      <w:r>
        <w:rPr>
          <w:lang w:eastAsia="ja-JP"/>
        </w:rPr>
        <w:t>For CFRA case, when both Type-1 and Type-2 are configured by the network, the UE performs random access depending on its configuration, i.e., using either Type-1 or Type-2. The UE expects that the network does not simultaneously configure CFRA resources for both Type-1 and Type-2. Note that Rel-16 NR supports Type-2 with CFRA only for mobility.</w:t>
      </w:r>
    </w:p>
    <w:p w14:paraId="7288A510" w14:textId="77777777" w:rsidR="005B7C7A" w:rsidRDefault="005B7C7A" w:rsidP="005B7C7A">
      <w:pPr>
        <w:jc w:val="both"/>
        <w:rPr>
          <w:lang w:eastAsia="ja-JP"/>
        </w:rPr>
      </w:pPr>
      <w:r>
        <w:rPr>
          <w:lang w:eastAsia="ja-JP"/>
        </w:rPr>
        <w:t>The Type-2 random access procedure allows UE fallback behavior to Type-1. The gNB can signal to the UE to fall back to Type-1 in MsgB. The UE then transmits (Type-1) Msg.3 and monitors for contention resolution in the DL. If not successful after a number of Msg.3 transmissions, the UE switches back to the Type-2 procedure and re-attempts (Type-2) MsgA transmission. If the Type-2 procedure is not completed after a number of MsgA transmissions, the UE can also be configured to fall back to Type-1 CBRA.</w:t>
      </w:r>
    </w:p>
    <w:p w14:paraId="7F315C1B" w14:textId="77777777" w:rsidR="005B7C7A" w:rsidRDefault="005B7C7A" w:rsidP="005B7C7A">
      <w:pPr>
        <w:jc w:val="both"/>
        <w:rPr>
          <w:lang w:eastAsia="ja-JP"/>
        </w:rPr>
      </w:pPr>
      <w:r>
        <w:rPr>
          <w:lang w:eastAsia="ja-JP"/>
        </w:rPr>
        <w:t xml:space="preserve">Most expected design and specification impact to support Type-1 random access procedure in SBFD symbols occur with respect to the Msg.1/preamble transmission such as RO configuration/validation, </w:t>
      </w:r>
      <w:r w:rsidRPr="00741113">
        <w:rPr>
          <w:lang w:eastAsia="ja-JP"/>
        </w:rPr>
        <w:t>SSB-RO mapping rules</w:t>
      </w:r>
      <w:r>
        <w:rPr>
          <w:lang w:eastAsia="ja-JP"/>
        </w:rPr>
        <w:t>, and UE power ramping behavior. Support of the Type-2 procedure for MsgA transmission shares these common design aspects. For (Type-2) PUSCH in MsgA in SBFD symbols, network configuration can be used similar to existing Rel-16 NR principles.</w:t>
      </w:r>
    </w:p>
    <w:p w14:paraId="1BF7E6EA" w14:textId="65EB2E6E" w:rsidR="00B53CAD" w:rsidRDefault="005B7C7A" w:rsidP="005B7C7A">
      <w:pPr>
        <w:jc w:val="both"/>
        <w:rPr>
          <w:lang w:eastAsia="ja-JP"/>
        </w:rPr>
      </w:pPr>
      <w:r>
        <w:rPr>
          <w:lang w:eastAsia="ja-JP"/>
        </w:rPr>
        <w:t>Therefore, we do not see significantly increased specification effort to also support Type-2 random access in SBFD symbols in addition to the Type-1 procedure.</w:t>
      </w:r>
    </w:p>
    <w:p w14:paraId="0A611120" w14:textId="77777777" w:rsidR="00B717ED" w:rsidRPr="00B717ED" w:rsidRDefault="00B717ED" w:rsidP="005B7C7A">
      <w:pPr>
        <w:jc w:val="both"/>
        <w:rPr>
          <w:lang w:eastAsia="ja-JP"/>
        </w:rPr>
      </w:pPr>
    </w:p>
    <w:p w14:paraId="4B528466" w14:textId="7F96404B" w:rsidR="00B30B03" w:rsidRPr="00FA73C1" w:rsidRDefault="005B7C7A" w:rsidP="00FA73C1">
      <w:pPr>
        <w:pStyle w:val="Proposal"/>
        <w:numPr>
          <w:ilvl w:val="0"/>
          <w:numId w:val="0"/>
        </w:numPr>
        <w:spacing w:before="120"/>
        <w:ind w:left="1276" w:hanging="1276"/>
        <w:rPr>
          <w:b w:val="0"/>
          <w:bCs w:val="0"/>
          <w:i/>
          <w:iCs/>
          <w:color w:val="000000" w:themeColor="text1"/>
        </w:rPr>
      </w:pPr>
      <w:r w:rsidRPr="00524FFB">
        <w:rPr>
          <w:color w:val="000000" w:themeColor="text1"/>
        </w:rPr>
        <w:t>Proposal 1:</w:t>
      </w:r>
      <w:r w:rsidRPr="00524FFB">
        <w:rPr>
          <w:b w:val="0"/>
          <w:bCs w:val="0"/>
          <w:i/>
          <w:iCs/>
          <w:color w:val="000000" w:themeColor="text1"/>
        </w:rPr>
        <w:t xml:space="preserve"> For SBFD-aware UEs, support the Type-2 random access procedure in SBFD symbols.</w:t>
      </w:r>
    </w:p>
    <w:p w14:paraId="2EDBE7E8" w14:textId="77777777" w:rsidR="00B30B03" w:rsidRDefault="00B30B03" w:rsidP="005B7C7A">
      <w:pPr>
        <w:jc w:val="both"/>
        <w:rPr>
          <w:rFonts w:eastAsia="Malgun Gothic"/>
          <w:color w:val="000000" w:themeColor="text1"/>
          <w:lang w:eastAsia="ko-KR"/>
        </w:rPr>
      </w:pPr>
    </w:p>
    <w:p w14:paraId="14DA07A8" w14:textId="77777777" w:rsidR="005B7C7A" w:rsidRDefault="005B7C7A" w:rsidP="005B7C7A">
      <w:pPr>
        <w:pStyle w:val="Heading1"/>
        <w:jc w:val="both"/>
        <w:rPr>
          <w:color w:val="000000" w:themeColor="text1"/>
          <w:lang w:val="en-US"/>
        </w:rPr>
      </w:pPr>
      <w:r>
        <w:rPr>
          <w:color w:val="000000" w:themeColor="text1"/>
          <w:lang w:val="en-US"/>
        </w:rPr>
        <w:t>RACH Msg.1 transmission</w:t>
      </w:r>
    </w:p>
    <w:p w14:paraId="342B931A" w14:textId="73C6067D" w:rsidR="00DD0428"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this section</w:t>
      </w:r>
      <w:r w:rsidR="007717F3">
        <w:rPr>
          <w:rFonts w:cs="Arial"/>
          <w:color w:val="000000" w:themeColor="text1"/>
          <w:szCs w:val="20"/>
        </w:rPr>
        <w:t xml:space="preserve">, we </w:t>
      </w:r>
      <w:r w:rsidR="007717F3" w:rsidRPr="0096526E">
        <w:rPr>
          <w:rFonts w:cs="Arial"/>
          <w:color w:val="000000" w:themeColor="text1"/>
          <w:szCs w:val="20"/>
        </w:rPr>
        <w:t xml:space="preserve">discuss </w:t>
      </w:r>
      <w:r w:rsidR="007717F3">
        <w:rPr>
          <w:rFonts w:cs="Arial"/>
          <w:color w:val="000000" w:themeColor="text1"/>
          <w:szCs w:val="20"/>
        </w:rPr>
        <w:t xml:space="preserve">RACH Msg.1 (preamble) transmission and the related signaling/L1 processing to specify </w:t>
      </w:r>
      <w:r w:rsidR="007717F3" w:rsidRPr="0096526E">
        <w:rPr>
          <w:rFonts w:cs="Arial"/>
          <w:color w:val="000000" w:themeColor="text1"/>
          <w:szCs w:val="20"/>
        </w:rPr>
        <w:t>support for random access in SBFD symbols</w:t>
      </w:r>
      <w:r w:rsidR="007717F3">
        <w:rPr>
          <w:rFonts w:cs="Arial"/>
          <w:color w:val="000000" w:themeColor="text1"/>
          <w:szCs w:val="20"/>
        </w:rPr>
        <w:t xml:space="preserve"> in RRC_CONNECTED mode and RRC_IDLE/INACTIVE mode</w:t>
      </w:r>
      <w:r w:rsidR="000E4280">
        <w:rPr>
          <w:rFonts w:cs="Arial"/>
          <w:color w:val="000000" w:themeColor="text1"/>
          <w:szCs w:val="20"/>
        </w:rPr>
        <w:t>.</w:t>
      </w:r>
    </w:p>
    <w:p w14:paraId="302B5BF9" w14:textId="2F50198A" w:rsidR="00CC268F" w:rsidRDefault="00511E6B" w:rsidP="00047889">
      <w:pPr>
        <w:spacing w:before="120" w:after="120"/>
        <w:jc w:val="both"/>
        <w:rPr>
          <w:rFonts w:eastAsia="Malgun Gothic"/>
          <w:color w:val="000000" w:themeColor="text1"/>
          <w:lang w:eastAsia="ko-KR"/>
        </w:rPr>
      </w:pPr>
      <w:r>
        <w:rPr>
          <w:rFonts w:eastAsia="Malgun Gothic"/>
          <w:color w:val="000000" w:themeColor="text1"/>
          <w:lang w:eastAsia="ko-KR"/>
        </w:rPr>
        <w:t>In section 3.1 we first discuss remaining open details for RACH configuration tables.</w:t>
      </w:r>
      <w:r w:rsidR="00047889">
        <w:rPr>
          <w:rFonts w:eastAsia="Malgun Gothic"/>
          <w:color w:val="000000" w:themeColor="text1"/>
          <w:lang w:eastAsia="ko-KR"/>
        </w:rPr>
        <w:t xml:space="preserve"> </w:t>
      </w:r>
      <w:r>
        <w:rPr>
          <w:rFonts w:eastAsia="Malgun Gothic"/>
          <w:color w:val="000000" w:themeColor="text1"/>
          <w:lang w:eastAsia="ko-KR"/>
        </w:rPr>
        <w:t>In sections 3.2 and 3.3, we discuss RACH resources, RO validation, and SSB-RO mapping for RACH configuration option 1 and 2, respectively.</w:t>
      </w:r>
      <w:r w:rsidR="00047889">
        <w:rPr>
          <w:rFonts w:eastAsia="Malgun Gothic"/>
          <w:color w:val="000000" w:themeColor="text1"/>
          <w:lang w:eastAsia="ko-KR"/>
        </w:rPr>
        <w:t xml:space="preserve"> </w:t>
      </w:r>
      <w:r>
        <w:rPr>
          <w:rFonts w:eastAsia="Malgun Gothic"/>
          <w:color w:val="000000" w:themeColor="text1"/>
          <w:lang w:eastAsia="ko-KR"/>
        </w:rPr>
        <w:t>In Section 3.4 we discuss UE power control and UE power ramping behavior. Section 3.5 discusses CFRA aspects for RRC_CONNECTED mode, i.e., network signaled resource indication.</w:t>
      </w:r>
    </w:p>
    <w:p w14:paraId="59065FEA" w14:textId="77777777" w:rsidR="00047889" w:rsidRPr="00047889" w:rsidRDefault="00047889" w:rsidP="00047889">
      <w:pPr>
        <w:spacing w:before="120" w:after="120"/>
        <w:jc w:val="both"/>
        <w:rPr>
          <w:rFonts w:eastAsia="Malgun Gothic"/>
          <w:color w:val="000000" w:themeColor="text1"/>
          <w:lang w:eastAsia="ko-KR"/>
        </w:rPr>
      </w:pPr>
    </w:p>
    <w:p w14:paraId="4BB0FE4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The Rel-15 NR random access configuration includes RACH occasions (ROs) in certain RACH slots and some frequency resource blocks, that repeat with a configurable periodicity (38.211). The RA configuration for initial access is obtained through SIB1. Dedicated RA configuration for the UE can be used after the UE enters RRC_CONNECTED mode.</w:t>
      </w:r>
    </w:p>
    <w:p w14:paraId="60173D6F"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 PRACH preamble transmission can only occur within a configurable subset of slots that are referred to as PRACH slots and repeat every PRACH configuration period. There can be multiple PRACH occasions within each PRACH slot in the frequency-domain that cover N</w:t>
      </w:r>
      <w:r>
        <w:rPr>
          <w:rFonts w:eastAsia="Malgun Gothic"/>
          <w:color w:val="000000" w:themeColor="text1"/>
          <w:vertAlign w:val="subscript"/>
          <w:lang w:eastAsia="ko-KR"/>
        </w:rPr>
        <w:t>RB</w:t>
      </w:r>
      <w:r>
        <w:rPr>
          <w:rFonts w:eastAsia="Malgun Gothic"/>
          <w:color w:val="000000" w:themeColor="text1"/>
          <w:vertAlign w:val="superscript"/>
          <w:lang w:eastAsia="ko-KR"/>
        </w:rPr>
        <w:t>PRACH-Preamble</w:t>
      </w:r>
      <w:r>
        <w:rPr>
          <w:rFonts w:eastAsia="Malgun Gothic"/>
          <w:color w:val="000000" w:themeColor="text1"/>
          <w:lang w:eastAsia="ko-KR"/>
        </w:rPr>
        <w:t xml:space="preserve"> N</w:t>
      </w:r>
      <w:r>
        <w:rPr>
          <w:rFonts w:eastAsia="Malgun Gothic"/>
          <w:color w:val="000000" w:themeColor="text1"/>
          <w:vertAlign w:val="subscript"/>
          <w:lang w:eastAsia="ko-KR"/>
        </w:rPr>
        <w:t>PRACH</w:t>
      </w:r>
      <w:r>
        <w:rPr>
          <w:rFonts w:eastAsia="Malgun Gothic"/>
          <w:color w:val="000000" w:themeColor="text1"/>
          <w:lang w:eastAsia="ko-KR"/>
        </w:rPr>
        <w:t xml:space="preserve"> consecutive RBs. N</w:t>
      </w:r>
      <w:r>
        <w:rPr>
          <w:rFonts w:eastAsia="Malgun Gothic"/>
          <w:color w:val="000000" w:themeColor="text1"/>
          <w:vertAlign w:val="subscript"/>
          <w:lang w:eastAsia="ko-KR"/>
        </w:rPr>
        <w:t>RB</w:t>
      </w:r>
      <w:r>
        <w:rPr>
          <w:rFonts w:eastAsia="Malgun Gothic"/>
          <w:color w:val="000000" w:themeColor="text1"/>
          <w:vertAlign w:val="superscript"/>
          <w:lang w:eastAsia="ko-KR"/>
        </w:rPr>
        <w:t>PRACH-Preamble</w:t>
      </w:r>
      <w:r>
        <w:rPr>
          <w:rFonts w:eastAsia="Malgun Gothic"/>
          <w:color w:val="000000" w:themeColor="text1"/>
          <w:lang w:eastAsia="ko-KR"/>
        </w:rPr>
        <w:t xml:space="preserve"> is the preamble bandwidth measured in number of RBs. N</w:t>
      </w:r>
      <w:r>
        <w:rPr>
          <w:rFonts w:eastAsia="Malgun Gothic"/>
          <w:color w:val="000000" w:themeColor="text1"/>
          <w:vertAlign w:val="subscript"/>
          <w:lang w:eastAsia="ko-KR"/>
        </w:rPr>
        <w:t>PRACH</w:t>
      </w:r>
      <w:r>
        <w:rPr>
          <w:rFonts w:eastAsia="Malgun Gothic"/>
          <w:color w:val="000000" w:themeColor="text1"/>
          <w:lang w:eastAsia="ko-KR"/>
        </w:rPr>
        <w:t xml:space="preserve"> is the number of frequency-domain PRACH occasions. The RA configuration depends on the frequency range (FR1 or FR2) and the spectrum type and maps to:</w:t>
      </w:r>
    </w:p>
    <w:p w14:paraId="769CB725" w14:textId="77777777" w:rsidR="005B7C7A" w:rsidRDefault="005B7C7A" w:rsidP="005B7C7A">
      <w:pPr>
        <w:pStyle w:val="ListParagraph"/>
        <w:numPr>
          <w:ilvl w:val="0"/>
          <w:numId w:val="27"/>
        </w:numPr>
        <w:spacing w:before="120"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a configurable PRACH periodicity (range from 10 to 160 msec)</w:t>
      </w:r>
    </w:p>
    <w:p w14:paraId="752AEEE3" w14:textId="77777777" w:rsidR="005B7C7A" w:rsidRDefault="005B7C7A" w:rsidP="005B7C7A">
      <w:pPr>
        <w:pStyle w:val="ListParagraph"/>
        <w:numPr>
          <w:ilvl w:val="0"/>
          <w:numId w:val="27"/>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a configurable set of PRACH slots within the PRACH period</w:t>
      </w:r>
    </w:p>
    <w:p w14:paraId="48C96EEC" w14:textId="1C16A388" w:rsidR="00BD0BBC" w:rsidRPr="00047889" w:rsidRDefault="005B7C7A" w:rsidP="00BD0BBC">
      <w:pPr>
        <w:pStyle w:val="ListParagraph"/>
        <w:numPr>
          <w:ilvl w:val="0"/>
          <w:numId w:val="27"/>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a configurable frequency-domain PRACH resource </w:t>
      </w:r>
      <w:r>
        <w:rPr>
          <w:rFonts w:ascii="Arial" w:eastAsia="Malgun Gothic" w:hAnsi="Arial" w:cs="Arial"/>
          <w:color w:val="000000" w:themeColor="text1"/>
          <w:sz w:val="20"/>
          <w:szCs w:val="20"/>
          <w:lang w:val="en-US" w:eastAsia="ko-KR"/>
        </w:rPr>
        <w:t>(</w:t>
      </w:r>
      <w:r>
        <w:rPr>
          <w:rFonts w:ascii="Arial" w:eastAsia="Malgun Gothic" w:hAnsi="Arial" w:cs="Arial"/>
          <w:color w:val="000000" w:themeColor="text1"/>
          <w:sz w:val="20"/>
          <w:szCs w:val="20"/>
          <w:lang w:eastAsia="ko-KR"/>
        </w:rPr>
        <w:t xml:space="preserve">index of the first RB and number of </w:t>
      </w:r>
      <w:r>
        <w:rPr>
          <w:rFonts w:ascii="Arial" w:eastAsia="Malgun Gothic" w:hAnsi="Arial" w:cs="Arial"/>
          <w:color w:val="000000" w:themeColor="text1"/>
          <w:sz w:val="20"/>
          <w:szCs w:val="20"/>
          <w:lang w:val="en-US" w:eastAsia="ko-KR"/>
        </w:rPr>
        <w:t xml:space="preserve">FDM’ed </w:t>
      </w:r>
      <w:r>
        <w:rPr>
          <w:rFonts w:ascii="Arial" w:eastAsia="Malgun Gothic" w:hAnsi="Arial" w:cs="Arial"/>
          <w:color w:val="000000" w:themeColor="text1"/>
          <w:sz w:val="20"/>
          <w:szCs w:val="20"/>
          <w:lang w:eastAsia="ko-KR"/>
        </w:rPr>
        <w:t>PRACH occasions</w:t>
      </w:r>
      <w:r>
        <w:rPr>
          <w:rFonts w:ascii="Arial" w:eastAsia="Malgun Gothic" w:hAnsi="Arial" w:cs="Arial"/>
          <w:color w:val="000000" w:themeColor="text1"/>
          <w:sz w:val="20"/>
          <w:szCs w:val="20"/>
          <w:lang w:val="en-US" w:eastAsia="ko-KR"/>
        </w:rPr>
        <w:t>)</w:t>
      </w:r>
      <w:r>
        <w:rPr>
          <w:rFonts w:ascii="Arial" w:eastAsia="Malgun Gothic" w:hAnsi="Arial" w:cs="Arial"/>
          <w:color w:val="000000" w:themeColor="text1"/>
          <w:sz w:val="20"/>
          <w:szCs w:val="20"/>
          <w:lang w:eastAsia="ko-KR"/>
        </w:rPr>
        <w:t>.</w:t>
      </w:r>
    </w:p>
    <w:p w14:paraId="397435E7" w14:textId="77777777" w:rsidR="005B7C7A" w:rsidRDefault="005B7C7A" w:rsidP="00047889">
      <w:pPr>
        <w:spacing w:before="240" w:after="120"/>
        <w:jc w:val="both"/>
        <w:rPr>
          <w:rFonts w:eastAsia="Malgun Gothic"/>
          <w:color w:val="000000" w:themeColor="text1"/>
          <w:lang w:eastAsia="ko-KR"/>
        </w:rPr>
      </w:pPr>
      <w:r>
        <w:rPr>
          <w:rFonts w:eastAsia="Malgun Gothic"/>
          <w:color w:val="000000" w:themeColor="text1"/>
          <w:lang w:eastAsia="ko-KR"/>
        </w:rPr>
        <w:t xml:space="preserve">For a given preamble type, corresponding to a certain preamble bandwidth, the overall available time-frequency PRACH resources within a cell are indicated to the UE by RRC parameter </w:t>
      </w:r>
      <w:r>
        <w:rPr>
          <w:rFonts w:eastAsia="Malgun Gothic"/>
          <w:i/>
          <w:color w:val="000000" w:themeColor="text1"/>
          <w:lang w:eastAsia="ko-KR"/>
        </w:rPr>
        <w:t>prach-ConfigurationIndex</w:t>
      </w:r>
      <w:r>
        <w:rPr>
          <w:rFonts w:eastAsia="Malgun Gothic"/>
          <w:color w:val="000000" w:themeColor="text1"/>
          <w:lang w:eastAsia="ko-KR"/>
        </w:rPr>
        <w:t xml:space="preserve"> The UE can transmit PRACH preambles only in frequency resources indicated by RRC parameter </w:t>
      </w:r>
      <w:r>
        <w:rPr>
          <w:rFonts w:eastAsia="Malgun Gothic"/>
          <w:i/>
          <w:color w:val="000000" w:themeColor="text1"/>
          <w:lang w:eastAsia="ko-KR"/>
        </w:rPr>
        <w:t>msg1-FrequencyStart</w:t>
      </w:r>
      <w:r>
        <w:rPr>
          <w:rFonts w:eastAsia="Malgun Gothic"/>
          <w:color w:val="000000" w:themeColor="text1"/>
          <w:lang w:eastAsia="ko-KR"/>
        </w:rPr>
        <w:t>. The PRACH frequency resources n</w:t>
      </w:r>
      <w:r>
        <w:rPr>
          <w:rFonts w:eastAsia="Malgun Gothic"/>
          <w:color w:val="000000" w:themeColor="text1"/>
          <w:vertAlign w:val="subscript"/>
          <w:lang w:eastAsia="ko-KR"/>
        </w:rPr>
        <w:t>RA</w:t>
      </w:r>
      <w:r>
        <w:rPr>
          <w:rFonts w:eastAsia="Malgun Gothic"/>
          <w:color w:val="000000" w:themeColor="text1"/>
          <w:lang w:eastAsia="ko-KR"/>
        </w:rPr>
        <w:t xml:space="preserve"> = {0; 1; . . .; M-1}, in which the parameter M is derived from the RRC parameter </w:t>
      </w:r>
      <w:r>
        <w:rPr>
          <w:rFonts w:eastAsia="Malgun Gothic"/>
          <w:color w:val="000000" w:themeColor="text1"/>
          <w:vertAlign w:val="subscript"/>
          <w:lang w:eastAsia="ko-KR"/>
        </w:rPr>
        <w:t>msg1-FDM</w:t>
      </w:r>
      <w:r>
        <w:rPr>
          <w:rFonts w:eastAsia="Malgun Gothic"/>
          <w:color w:val="000000" w:themeColor="text1"/>
          <w:lang w:eastAsia="ko-KR"/>
        </w:rPr>
        <w:t>, are numbered in increasing order within an initial active UL bandwidth part during initial access, starting from the lowest frequency.</w:t>
      </w:r>
    </w:p>
    <w:p w14:paraId="3A44A83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Multiple RACH preamble formats are defined for one or more PRACH symbols. Possibly, different CP and GT lengths can be used. The PRACH preamble configuration is signaled to the UE by RRC. RRC also informs the UE of the association between the SSB and RACH resources. The threshold of the SSB for RACH resource association is based on RSRP and is configurable by the network.</w:t>
      </w:r>
    </w:p>
    <w:p w14:paraId="76F578B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Before a RACH preamble transmission, the UE L1 receives a set of SSB indices and provides the UE RRC sublayer a set of RSRP measurements for SSB candidates with the indices. Information required for the UE L1 prior to PRACH preamble transmission includes preamble format, time resources, and frequency resources for PRACH transmission as well as parameters for determining root sequences and their cyclic shifts in the PRACH preamble sequence set including index to logical root sequence table, cyclic shift, and set type, that is, unrestricted, restricted set A, or restricted set B.</w:t>
      </w:r>
    </w:p>
    <w:p w14:paraId="42256D5C"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SSB indices are mapped to PRACH occasions in increasing order of preamble indices within a single PRACH occasion, then, in increasing order of frequency resource indices of frequency-multiplexed PRACH occasions, then, in increasing order of time resource indices of time-multiplexed PRACH occasions within a PRACH slot and, finally, in increasing order of indices of PRACH slots.</w:t>
      </w:r>
    </w:p>
    <w:p w14:paraId="30E12A94"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lastRenderedPageBreak/>
        <w:t>An association period, starting from frame 0, for mapping SSBs to PRACH occasions is a smallest value in a set determined by the PRACH configuration period such that N</w:t>
      </w:r>
      <w:r>
        <w:rPr>
          <w:rFonts w:eastAsia="Malgun Gothic"/>
          <w:color w:val="000000" w:themeColor="text1"/>
          <w:vertAlign w:val="subscript"/>
          <w:lang w:eastAsia="ko-KR"/>
        </w:rPr>
        <w:t>SSB</w:t>
      </w:r>
      <w:r>
        <w:rPr>
          <w:rFonts w:eastAsia="Malgun Gothic"/>
          <w:color w:val="000000" w:themeColor="text1"/>
          <w:lang w:eastAsia="ko-KR"/>
        </w:rPr>
        <w:t xml:space="preserve"> SSB blocks are mapped at least once to PRACH occasions within the association period. A UE obtains the parameter N</w:t>
      </w:r>
      <w:r>
        <w:rPr>
          <w:rFonts w:eastAsia="Malgun Gothic"/>
          <w:color w:val="000000" w:themeColor="text1"/>
          <w:vertAlign w:val="subscript"/>
          <w:lang w:eastAsia="ko-KR"/>
        </w:rPr>
        <w:t>SSB</w:t>
      </w:r>
      <w:r>
        <w:rPr>
          <w:rFonts w:eastAsia="Malgun Gothic"/>
          <w:color w:val="000000" w:themeColor="text1"/>
          <w:lang w:eastAsia="ko-KR"/>
        </w:rPr>
        <w:t xml:space="preserve"> from RRC. If after an integer number of SSB to PRACH occasions mapping cycles within the association period, there is a set of PRACH occasions that are not mapped to N</w:t>
      </w:r>
      <w:r>
        <w:rPr>
          <w:rFonts w:eastAsia="Malgun Gothic"/>
          <w:color w:val="000000" w:themeColor="text1"/>
          <w:vertAlign w:val="subscript"/>
          <w:lang w:eastAsia="ko-KR"/>
        </w:rPr>
        <w:t>SSB</w:t>
      </w:r>
      <w:r>
        <w:rPr>
          <w:rFonts w:eastAsia="Malgun Gothic"/>
          <w:color w:val="000000" w:themeColor="text1"/>
          <w:lang w:eastAsia="ko-KR"/>
        </w:rPr>
        <w:t xml:space="preserve"> SSBs, no SSBs are mapped to the set of PRACH occasions. An association pattern period includes one or more association periods and is calculated such that a pattern between PRACH occasions and SSBs repeats at most every 160 msec. PRACH occasions that are not associated with SSBs after an integer number of association periods, if any, are not used for PRACH transmissions.</w:t>
      </w:r>
    </w:p>
    <w:p w14:paraId="492B4688"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Next available PRACH occasion from PRACH occasions corresponding to a selected SSB can be further restricted by RRC parameter </w:t>
      </w:r>
      <w:r>
        <w:rPr>
          <w:rFonts w:eastAsia="Malgun Gothic"/>
          <w:i/>
          <w:color w:val="000000" w:themeColor="text1"/>
          <w:lang w:eastAsia="ko-KR"/>
        </w:rPr>
        <w:t>ra-</w:t>
      </w:r>
      <w:proofErr w:type="spellStart"/>
      <w:r>
        <w:rPr>
          <w:rFonts w:eastAsia="Malgun Gothic"/>
          <w:i/>
          <w:color w:val="000000" w:themeColor="text1"/>
          <w:lang w:eastAsia="ko-KR"/>
        </w:rPr>
        <w:t>ssb</w:t>
      </w:r>
      <w:proofErr w:type="spellEnd"/>
      <w:r>
        <w:rPr>
          <w:rFonts w:eastAsia="Malgun Gothic"/>
          <w:i/>
          <w:color w:val="000000" w:themeColor="text1"/>
          <w:lang w:eastAsia="ko-KR"/>
        </w:rPr>
        <w:t>-OccasionMaskIndex</w:t>
      </w:r>
      <w:r>
        <w:rPr>
          <w:rFonts w:eastAsia="Malgun Gothic"/>
          <w:color w:val="000000" w:themeColor="text1"/>
          <w:lang w:eastAsia="ko-KR"/>
        </w:rPr>
        <w:t xml:space="preserve">, if configured or indicated by PDCCH. Otherwise, the UE MAC selects a PRACH occasion randomly with equal probability amongst consecutive PRACH occasions. Measurement gaps when determining a next available PRACH occasion corresponding to a selected SSB are also accounted for. Similar, parameter </w:t>
      </w:r>
      <w:r>
        <w:rPr>
          <w:rFonts w:eastAsia="Malgun Gothic"/>
          <w:i/>
          <w:color w:val="000000" w:themeColor="text1"/>
          <w:lang w:eastAsia="ko-KR"/>
        </w:rPr>
        <w:t>ra-OccasionList</w:t>
      </w:r>
      <w:r>
        <w:rPr>
          <w:rFonts w:eastAsia="Malgun Gothic"/>
          <w:color w:val="000000" w:themeColor="text1"/>
          <w:lang w:eastAsia="ko-KR"/>
        </w:rPr>
        <w:t xml:space="preserve"> can restrict PRACH occasion(s) when associated with a CSI-RS where a PRACH preamble may be transmitted.</w:t>
      </w:r>
    </w:p>
    <w:p w14:paraId="1C3DB649"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Therefore, there are 3 somewhat inter-related steps from the UE perspective when the UE prepares for random access transmissions:</w:t>
      </w:r>
    </w:p>
    <w:p w14:paraId="0686D10F" w14:textId="77777777" w:rsidR="005B7C7A" w:rsidRDefault="005B7C7A" w:rsidP="005B7C7A">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PRACH configuration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obtains the configured RO and preamble</w:t>
      </w:r>
    </w:p>
    <w:p w14:paraId="7D0EEB50" w14:textId="77777777" w:rsidR="005B7C7A" w:rsidRDefault="005B7C7A" w:rsidP="005B7C7A">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PRACH validation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determines valid ROs from the configured ROs</w:t>
      </w:r>
    </w:p>
    <w:p w14:paraId="29850329" w14:textId="6DDE03F5" w:rsidR="00511E6B" w:rsidRPr="00047889" w:rsidRDefault="005B7C7A" w:rsidP="00047889">
      <w:pPr>
        <w:pStyle w:val="ListParagraph"/>
        <w:numPr>
          <w:ilvl w:val="0"/>
          <w:numId w:val="28"/>
        </w:numPr>
        <w:spacing w:after="120" w:line="256" w:lineRule="auto"/>
        <w:jc w:val="both"/>
        <w:rPr>
          <w:rFonts w:ascii="Arial" w:eastAsia="Malgun Gothic" w:hAnsi="Arial" w:cs="Arial"/>
          <w:color w:val="000000" w:themeColor="text1"/>
          <w:sz w:val="20"/>
          <w:szCs w:val="20"/>
          <w:lang w:eastAsia="ko-KR"/>
        </w:rPr>
      </w:pPr>
      <w:r>
        <w:rPr>
          <w:rFonts w:ascii="Arial" w:eastAsia="Malgun Gothic" w:hAnsi="Arial" w:cs="Arial"/>
          <w:color w:val="000000" w:themeColor="text1"/>
          <w:sz w:val="20"/>
          <w:szCs w:val="20"/>
          <w:lang w:eastAsia="ko-KR"/>
        </w:rPr>
        <w:t xml:space="preserve">SSB-PRACH association </w:t>
      </w:r>
      <w:r>
        <w:rPr>
          <w:rFonts w:ascii="Arial" w:hAnsi="Arial" w:cs="Arial"/>
          <w:sz w:val="20"/>
          <w:szCs w:val="20"/>
          <w:lang w:eastAsia="ko-KR"/>
        </w:rPr>
        <w:sym w:font="Wingdings" w:char="F0E0"/>
      </w:r>
      <w:r>
        <w:rPr>
          <w:rFonts w:ascii="Arial" w:eastAsia="Malgun Gothic" w:hAnsi="Arial" w:cs="Arial"/>
          <w:color w:val="000000" w:themeColor="text1"/>
          <w:sz w:val="20"/>
          <w:szCs w:val="20"/>
          <w:lang w:eastAsia="ko-KR"/>
        </w:rPr>
        <w:t xml:space="preserve"> the UE maps SSBs to the ROs (and preambles in these ROs)</w:t>
      </w:r>
    </w:p>
    <w:p w14:paraId="3F53617D" w14:textId="649A74E3" w:rsidR="00F06CBA" w:rsidRDefault="005B7C7A" w:rsidP="00047889">
      <w:pPr>
        <w:spacing w:before="240" w:after="120"/>
        <w:jc w:val="both"/>
        <w:rPr>
          <w:rFonts w:eastAsia="Malgun Gothic"/>
          <w:color w:val="000000" w:themeColor="text1"/>
          <w:lang w:eastAsia="ko-KR"/>
        </w:rPr>
      </w:pPr>
      <w:r>
        <w:rPr>
          <w:rFonts w:eastAsia="Malgun Gothic"/>
          <w:color w:val="000000" w:themeColor="text1"/>
          <w:lang w:eastAsia="ko-KR"/>
        </w:rPr>
        <w:t>Note that for a set of symbols of a slot corresponding to a valid PRACH occasion and N</w:t>
      </w:r>
      <w:r>
        <w:rPr>
          <w:rFonts w:eastAsia="Malgun Gothic"/>
          <w:color w:val="000000" w:themeColor="text1"/>
          <w:vertAlign w:val="subscript"/>
          <w:lang w:eastAsia="ko-KR"/>
        </w:rPr>
        <w:t>gap</w:t>
      </w:r>
      <w:r>
        <w:rPr>
          <w:rFonts w:eastAsia="Malgun Gothic"/>
          <w:color w:val="000000" w:themeColor="text1"/>
          <w:lang w:eastAsia="ko-KR"/>
        </w:rPr>
        <w:t xml:space="preserve"> symbols before the valid PRACH occasion, the UE does not receive PDCCH, PDSCH, or CSI-RS in the slot if a reception would overlap with any symbol from the set of symbols. The UE does not expect the set of symbols of the slot to be indicated as DL by </w:t>
      </w:r>
      <w:r>
        <w:rPr>
          <w:rFonts w:eastAsia="Malgun Gothic"/>
          <w:i/>
          <w:color w:val="000000" w:themeColor="text1"/>
          <w:lang w:eastAsia="ko-KR"/>
        </w:rPr>
        <w:t>tdd-UL-DL-ConfigurationCommon</w:t>
      </w:r>
      <w:r>
        <w:rPr>
          <w:rFonts w:eastAsia="Malgun Gothic"/>
          <w:color w:val="000000" w:themeColor="text1"/>
          <w:lang w:eastAsia="ko-KR"/>
        </w:rPr>
        <w:t xml:space="preserve"> or </w:t>
      </w:r>
      <w:r>
        <w:rPr>
          <w:rFonts w:eastAsia="Malgun Gothic"/>
          <w:i/>
          <w:color w:val="000000" w:themeColor="text1"/>
          <w:lang w:eastAsia="ko-KR"/>
        </w:rPr>
        <w:t>tdd-UL-DL-ConfigurationDedicated</w:t>
      </w:r>
      <w:r>
        <w:rPr>
          <w:rFonts w:eastAsia="Malgun Gothic"/>
          <w:color w:val="000000" w:themeColor="text1"/>
          <w:lang w:eastAsia="ko-KR"/>
        </w:rPr>
        <w:t xml:space="preserve">. If a UE is provided </w:t>
      </w:r>
      <w:r>
        <w:rPr>
          <w:rFonts w:eastAsia="Malgun Gothic"/>
          <w:i/>
          <w:color w:val="000000" w:themeColor="text1"/>
          <w:lang w:eastAsia="ko-KR"/>
        </w:rPr>
        <w:t>tdd-UL-DL-ConfigurationCommon</w:t>
      </w:r>
      <w:r>
        <w:rPr>
          <w:rFonts w:eastAsia="Malgun Gothic"/>
          <w:color w:val="000000" w:themeColor="text1"/>
          <w:lang w:eastAsia="ko-KR"/>
        </w:rPr>
        <w:t>, a PRACH occasion in a PRACH slot is valid if it is within UL symbols, or if it does not precede a SS/PBCH block in the PRACH slot and starts at least N</w:t>
      </w:r>
      <w:r>
        <w:rPr>
          <w:rFonts w:eastAsia="Malgun Gothic"/>
          <w:color w:val="000000" w:themeColor="text1"/>
          <w:vertAlign w:val="subscript"/>
          <w:lang w:eastAsia="ko-KR"/>
        </w:rPr>
        <w:t>gap</w:t>
      </w:r>
      <w:r>
        <w:rPr>
          <w:rFonts w:eastAsia="Malgun Gothic"/>
          <w:color w:val="000000" w:themeColor="text1"/>
          <w:lang w:eastAsia="ko-KR"/>
        </w:rPr>
        <w:t xml:space="preserve"> symbols after a last DL symbol and at least N</w:t>
      </w:r>
      <w:r>
        <w:rPr>
          <w:rFonts w:eastAsia="Malgun Gothic"/>
          <w:color w:val="000000" w:themeColor="text1"/>
          <w:vertAlign w:val="subscript"/>
          <w:lang w:eastAsia="ko-KR"/>
        </w:rPr>
        <w:t>gap</w:t>
      </w:r>
      <w:r>
        <w:rPr>
          <w:rFonts w:eastAsia="Malgun Gothic"/>
          <w:color w:val="000000" w:themeColor="text1"/>
          <w:lang w:eastAsia="ko-KR"/>
        </w:rPr>
        <w:t xml:space="preserve"> symbols after a last SS/PBCH block transmission symbol. N</w:t>
      </w:r>
      <w:r>
        <w:rPr>
          <w:rFonts w:eastAsia="Malgun Gothic"/>
          <w:color w:val="000000" w:themeColor="text1"/>
          <w:vertAlign w:val="subscript"/>
          <w:lang w:eastAsia="ko-KR"/>
        </w:rPr>
        <w:t>gap</w:t>
      </w:r>
      <w:r>
        <w:rPr>
          <w:rFonts w:eastAsia="Malgun Gothic"/>
          <w:color w:val="000000" w:themeColor="text1"/>
          <w:lang w:eastAsia="ko-KR"/>
        </w:rPr>
        <w:t xml:space="preserve"> is depends on the preamble SCS and is 0 for 1.25 or 5 kHz or 2 symbols for 15-120 kHz.</w:t>
      </w:r>
    </w:p>
    <w:p w14:paraId="1483235A" w14:textId="77777777" w:rsidR="00047889" w:rsidRPr="00047889" w:rsidRDefault="00047889" w:rsidP="00047889">
      <w:pPr>
        <w:spacing w:before="120" w:after="120"/>
        <w:jc w:val="both"/>
        <w:rPr>
          <w:rFonts w:eastAsia="Malgun Gothic"/>
          <w:color w:val="000000" w:themeColor="text1"/>
          <w:lang w:eastAsia="ko-KR"/>
        </w:rPr>
      </w:pPr>
    </w:p>
    <w:p w14:paraId="2F509C78" w14:textId="7A72E3EF" w:rsidR="00FD104D" w:rsidRDefault="00DD0428" w:rsidP="00047889">
      <w:pPr>
        <w:spacing w:before="120" w:after="120"/>
        <w:jc w:val="both"/>
        <w:rPr>
          <w:rFonts w:eastAsia="Malgun Gothic"/>
          <w:color w:val="000000" w:themeColor="text1"/>
          <w:lang w:eastAsia="ko-KR"/>
        </w:rPr>
      </w:pPr>
      <w:r>
        <w:rPr>
          <w:rFonts w:eastAsia="Malgun Gothic"/>
          <w:color w:val="000000" w:themeColor="text1"/>
          <w:lang w:eastAsia="ko-KR"/>
        </w:rPr>
        <w:t xml:space="preserve">For random access in SBFD symbols by SBFD-aware UEs in Rel-19, </w:t>
      </w:r>
      <w:r w:rsidR="00FD104D">
        <w:rPr>
          <w:rFonts w:eastAsia="Malgun Gothic"/>
          <w:color w:val="000000" w:themeColor="text1"/>
          <w:lang w:eastAsia="ko-KR"/>
        </w:rPr>
        <w:t>two possible RACH configuration options were identified</w:t>
      </w:r>
      <w:r>
        <w:rPr>
          <w:rFonts w:eastAsia="Malgun Gothic"/>
          <w:color w:val="000000" w:themeColor="text1"/>
          <w:lang w:eastAsia="ko-KR"/>
        </w:rPr>
        <w:t xml:space="preserve"> in RAN1#116</w:t>
      </w:r>
      <w:r w:rsidR="00FD104D">
        <w:rPr>
          <w:rFonts w:eastAsia="Malgun Gothic"/>
          <w:color w:val="000000" w:themeColor="text1"/>
          <w:lang w:eastAsia="ko-KR"/>
        </w:rPr>
        <w:t>.</w:t>
      </w:r>
      <w:r w:rsidR="00CC268F">
        <w:rPr>
          <w:rFonts w:eastAsia="Malgun Gothic"/>
          <w:color w:val="000000" w:themeColor="text1"/>
          <w:lang w:eastAsia="ko-KR"/>
        </w:rPr>
        <w:t xml:space="preserve"> Note that O</w:t>
      </w:r>
      <w:r w:rsidR="00CC268F" w:rsidRPr="00962D00">
        <w:rPr>
          <w:rFonts w:eastAsia="Malgun Gothic"/>
          <w:color w:val="000000" w:themeColor="text1"/>
          <w:lang w:eastAsia="ko-KR"/>
        </w:rPr>
        <w:t xml:space="preserve">ption 1 </w:t>
      </w:r>
      <w:r w:rsidR="00CC268F">
        <w:rPr>
          <w:rFonts w:eastAsia="Malgun Gothic"/>
          <w:color w:val="000000" w:themeColor="text1"/>
          <w:lang w:eastAsia="ko-KR"/>
        </w:rPr>
        <w:t xml:space="preserve">does not allow to configure </w:t>
      </w:r>
      <w:r w:rsidR="00CC268F" w:rsidRPr="00962D00">
        <w:rPr>
          <w:rFonts w:eastAsia="Malgun Gothic"/>
          <w:color w:val="000000" w:themeColor="text1"/>
          <w:lang w:eastAsia="ko-KR"/>
        </w:rPr>
        <w:t xml:space="preserve">separate </w:t>
      </w:r>
      <w:r w:rsidR="00CC268F" w:rsidRPr="00962D00">
        <w:rPr>
          <w:rFonts w:eastAsia="Malgun Gothic"/>
          <w:i/>
          <w:color w:val="000000" w:themeColor="text1"/>
          <w:lang w:eastAsia="ko-KR"/>
        </w:rPr>
        <w:t>prach-ConfigurationIndex</w:t>
      </w:r>
      <w:r w:rsidR="00CC268F">
        <w:rPr>
          <w:rFonts w:eastAsia="Malgun Gothic"/>
          <w:color w:val="000000" w:themeColor="text1"/>
          <w:lang w:eastAsia="ko-KR"/>
        </w:rPr>
        <w:t xml:space="preserve"> as by RAN1#116bis agreement.</w:t>
      </w:r>
    </w:p>
    <w:p w14:paraId="428F6376" w14:textId="3C40C915" w:rsidR="00FD104D" w:rsidRPr="0068196C" w:rsidRDefault="00FD104D" w:rsidP="00FD104D">
      <w:pPr>
        <w:pStyle w:val="ListParagraph"/>
        <w:numPr>
          <w:ilvl w:val="0"/>
          <w:numId w:val="38"/>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1: Use one single RACH configuration with possible enhancement</w:t>
      </w:r>
    </w:p>
    <w:p w14:paraId="06378812" w14:textId="3E05B6DE" w:rsidR="00B717ED" w:rsidRPr="00047889" w:rsidRDefault="00FD104D" w:rsidP="00B717ED">
      <w:pPr>
        <w:pStyle w:val="ListParagraph"/>
        <w:numPr>
          <w:ilvl w:val="0"/>
          <w:numId w:val="38"/>
        </w:numPr>
        <w:jc w:val="both"/>
        <w:rPr>
          <w:rFonts w:ascii="Arial" w:eastAsia="Malgun Gothic" w:hAnsi="Arial" w:cs="Arial"/>
          <w:color w:val="000000" w:themeColor="text1"/>
          <w:sz w:val="20"/>
          <w:szCs w:val="20"/>
          <w:lang w:eastAsia="ko-KR"/>
        </w:rPr>
      </w:pPr>
      <w:r w:rsidRPr="0068196C">
        <w:rPr>
          <w:rFonts w:ascii="Arial" w:eastAsia="Malgun Gothic" w:hAnsi="Arial" w:cs="Arial"/>
          <w:color w:val="000000" w:themeColor="text1"/>
          <w:sz w:val="20"/>
          <w:szCs w:val="20"/>
          <w:lang w:eastAsia="ko-KR"/>
        </w:rPr>
        <w:t>Option 2: Use two separate RACH configurations</w:t>
      </w:r>
      <w:r>
        <w:rPr>
          <w:rFonts w:ascii="Arial" w:eastAsia="Malgun Gothic" w:hAnsi="Arial" w:cs="Arial"/>
          <w:color w:val="000000" w:themeColor="text1"/>
          <w:sz w:val="20"/>
          <w:szCs w:val="20"/>
          <w:lang w:val="en-US" w:eastAsia="ko-KR"/>
        </w:rPr>
        <w:t xml:space="preserve"> (</w:t>
      </w:r>
      <w:r w:rsidRPr="0068196C">
        <w:rPr>
          <w:rFonts w:ascii="Arial" w:eastAsia="Malgun Gothic" w:hAnsi="Arial" w:cs="Arial"/>
          <w:color w:val="000000" w:themeColor="text1"/>
          <w:sz w:val="20"/>
          <w:szCs w:val="20"/>
          <w:lang w:eastAsia="ko-KR"/>
        </w:rPr>
        <w:t>one legacy and one additional RACH configuration</w:t>
      </w:r>
      <w:r>
        <w:rPr>
          <w:rFonts w:ascii="Arial" w:eastAsia="Malgun Gothic" w:hAnsi="Arial" w:cs="Arial"/>
          <w:color w:val="000000" w:themeColor="text1"/>
          <w:sz w:val="20"/>
          <w:szCs w:val="20"/>
          <w:lang w:val="en-US" w:eastAsia="ko-KR"/>
        </w:rPr>
        <w:t>)</w:t>
      </w:r>
    </w:p>
    <w:p w14:paraId="7B5929A9" w14:textId="603C734E" w:rsidR="00FD104D" w:rsidRDefault="00FD104D" w:rsidP="00047889">
      <w:pPr>
        <w:spacing w:before="240" w:after="120"/>
        <w:jc w:val="both"/>
        <w:rPr>
          <w:rFonts w:eastAsia="Malgun Gothic"/>
          <w:color w:val="000000" w:themeColor="text1"/>
          <w:lang w:eastAsia="ko-KR"/>
        </w:rPr>
      </w:pPr>
      <w:r>
        <w:rPr>
          <w:rFonts w:eastAsia="Malgun Gothic"/>
          <w:color w:val="000000" w:themeColor="text1"/>
          <w:lang w:eastAsia="ko-KR"/>
        </w:rPr>
        <w:t>In RAN1#117, the following WA from RAN1#116bis was confirmed.</w:t>
      </w:r>
    </w:p>
    <w:p w14:paraId="394BEE6F" w14:textId="3E9529CC" w:rsidR="00CC268F" w:rsidRDefault="00FD104D" w:rsidP="00511E6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7EDC243" wp14:editId="27427E2D">
                <wp:extent cx="6120765" cy="2202873"/>
                <wp:effectExtent l="0" t="0" r="13335" b="2603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02873"/>
                        </a:xfrm>
                        <a:prstGeom prst="rect">
                          <a:avLst/>
                        </a:prstGeom>
                        <a:solidFill>
                          <a:srgbClr val="FFFFFF"/>
                        </a:solidFill>
                        <a:ln w="9525">
                          <a:solidFill>
                            <a:srgbClr val="000000"/>
                          </a:solidFill>
                          <a:miter lim="800000"/>
                          <a:headEnd/>
                          <a:tailEnd/>
                        </a:ln>
                      </wps:spPr>
                      <wps:txbx>
                        <w:txbxContent>
                          <w:p w14:paraId="3C2A4347" w14:textId="77777777" w:rsidR="00DB3C67" w:rsidRPr="00111573" w:rsidRDefault="00DB3C67" w:rsidP="00FD104D">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(RAN1#117)</w:t>
                            </w:r>
                          </w:p>
                          <w:p w14:paraId="3C63CD11" w14:textId="77777777" w:rsidR="00DB3C67" w:rsidRPr="00111573" w:rsidRDefault="00DB3C67" w:rsidP="00FD104D">
                            <w:pPr>
                              <w:rPr>
                                <w:rFonts w:ascii="Times New Roman" w:eastAsia="DengXian" w:hAnsi="Times New Roman" w:cs="Times New Roman"/>
                                <w:iCs/>
                              </w:rPr>
                            </w:pPr>
                            <w:r w:rsidRPr="00111573">
                              <w:rPr>
                                <w:rFonts w:ascii="Times New Roman" w:eastAsia="DengXian" w:hAnsi="Times New Roman" w:cs="Times New Roman"/>
                                <w:iCs/>
                              </w:rPr>
                              <w:t>Confirm the following working assumption.</w:t>
                            </w:r>
                          </w:p>
                          <w:p w14:paraId="5BBEC995" w14:textId="77777777" w:rsidR="00DB3C67" w:rsidRPr="00111573" w:rsidRDefault="00DB3C67" w:rsidP="00FD104D">
                            <w:pPr>
                              <w:spacing w:after="0"/>
                              <w:rPr>
                                <w:rFonts w:ascii="Times New Roman" w:hAnsi="Times New Roman" w:cs="Times New Roman"/>
                                <w:b/>
                                <w:bCs/>
                                <w:iCs/>
                                <w:highlight w:val="darkYellow"/>
                              </w:rPr>
                            </w:pPr>
                            <w:r w:rsidRPr="00111573">
                              <w:rPr>
                                <w:rFonts w:ascii="Times New Roman" w:hAnsi="Times New Roman" w:cs="Times New Roman"/>
                                <w:b/>
                                <w:bCs/>
                                <w:iCs/>
                                <w:highlight w:val="darkYellow"/>
                              </w:rPr>
                              <w:t>Working Assumption</w:t>
                            </w:r>
                            <w:r>
                              <w:rPr>
                                <w:rFonts w:ascii="Times New Roman" w:hAnsi="Times New Roman" w:cs="Times New Roman"/>
                                <w:b/>
                                <w:bCs/>
                                <w:iCs/>
                                <w:highlight w:val="darkYellow"/>
                              </w:rPr>
                              <w:t xml:space="preserve"> (RAN1#116bis)</w:t>
                            </w:r>
                          </w:p>
                          <w:p w14:paraId="4148531D" w14:textId="77777777" w:rsidR="00DB3C67" w:rsidRPr="00A36F40" w:rsidRDefault="00DB3C67" w:rsidP="00FD104D">
                            <w:pPr>
                              <w:spacing w:after="0" w:line="240" w:lineRule="auto"/>
                              <w:rPr>
                                <w:rFonts w:ascii="Times New Roman" w:eastAsia="Batang" w:hAnsi="Times New Roman" w:cs="Times New Roman"/>
                                <w:szCs w:val="24"/>
                                <w:lang w:val="en-GB"/>
                              </w:rPr>
                            </w:pPr>
                            <w:r w:rsidRPr="00A36F40">
                              <w:rPr>
                                <w:rFonts w:ascii="Times New Roman" w:eastAsia="Batang"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EA94E4A" w14:textId="77777777" w:rsidR="00DB3C67" w:rsidRPr="00A36F40" w:rsidRDefault="00DB3C67" w:rsidP="00FD104D">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 xml:space="preserve">For Option 1 with Alt 1-1, FFS whether/how to reinterpret </w:t>
                            </w:r>
                            <w:r w:rsidRPr="00A36F40">
                              <w:rPr>
                                <w:rFonts w:ascii="Times New Roman" w:eastAsia="Batang" w:hAnsi="Times New Roman" w:cs="Times New Roman"/>
                                <w:i/>
                                <w:iCs/>
                                <w:szCs w:val="24"/>
                                <w:lang w:eastAsia="x-none"/>
                              </w:rPr>
                              <w:t>msg1-FrequencyStart</w:t>
                            </w:r>
                            <w:r w:rsidRPr="00A36F40">
                              <w:rPr>
                                <w:rFonts w:ascii="Times New Roman" w:eastAsia="Batang" w:hAnsi="Times New Roman" w:cs="Times New Roman"/>
                                <w:szCs w:val="24"/>
                                <w:lang w:eastAsia="x-none"/>
                              </w:rPr>
                              <w:t xml:space="preserve"> in </w:t>
                            </w:r>
                            <w:r w:rsidRPr="00A36F40">
                              <w:rPr>
                                <w:rFonts w:ascii="Times New Roman" w:eastAsia="Batang" w:hAnsi="Times New Roman" w:cs="Times New Roman"/>
                                <w:i/>
                                <w:iCs/>
                                <w:szCs w:val="24"/>
                                <w:lang w:eastAsia="x-none"/>
                              </w:rPr>
                              <w:t>rach-ConfigCommon,</w:t>
                            </w:r>
                            <w:r w:rsidRPr="00A36F40">
                              <w:rPr>
                                <w:rFonts w:ascii="Times New Roman" w:eastAsia="Batang" w:hAnsi="Times New Roman" w:cs="Times New Roman"/>
                                <w:szCs w:val="24"/>
                                <w:lang w:eastAsia="x-none"/>
                              </w:rPr>
                              <w:t xml:space="preserve"> RO validation rules and SSB-RO mapping rules, etc.</w:t>
                            </w:r>
                          </w:p>
                          <w:p w14:paraId="102D1CB1" w14:textId="77777777" w:rsidR="00DB3C67" w:rsidRPr="00A36F40" w:rsidRDefault="00DB3C67" w:rsidP="00FD104D">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For Option 2, FFS the RO validation rules, SSB-RO mapping rules, whether all the parameters currently in</w:t>
                            </w:r>
                            <w:r w:rsidRPr="00A36F40">
                              <w:rPr>
                                <w:rFonts w:ascii="Times New Roman" w:eastAsia="Batang" w:hAnsi="Times New Roman" w:cs="Times New Roman"/>
                                <w:i/>
                                <w:iCs/>
                                <w:szCs w:val="24"/>
                                <w:lang w:eastAsia="x-none"/>
                              </w:rPr>
                              <w:t xml:space="preserve"> rach-ConfigCommon</w:t>
                            </w:r>
                            <w:r w:rsidRPr="00A36F40">
                              <w:rPr>
                                <w:rFonts w:ascii="Times New Roman" w:eastAsia="Batang" w:hAnsi="Times New Roman" w:cs="Times New Roman"/>
                                <w:szCs w:val="24"/>
                                <w:lang w:eastAsia="x-none"/>
                              </w:rPr>
                              <w:t xml:space="preserve"> are necessary to be included in the additional RACH configuration, etc.</w:t>
                            </w:r>
                          </w:p>
                          <w:p w14:paraId="2DB2616F" w14:textId="77777777" w:rsidR="00DB3C67" w:rsidRPr="00A36F40" w:rsidRDefault="00DB3C67" w:rsidP="00FD104D">
                            <w:pPr>
                              <w:spacing w:after="0" w:line="240" w:lineRule="auto"/>
                              <w:rPr>
                                <w:rFonts w:ascii="Times New Roman" w:eastAsia="Batang" w:hAnsi="Times New Roman" w:cs="Times New Roman"/>
                                <w:iCs/>
                                <w:szCs w:val="24"/>
                              </w:rPr>
                            </w:pPr>
                            <w:r w:rsidRPr="00A36F40">
                              <w:rPr>
                                <w:rFonts w:ascii="Times New Roman" w:eastAsia="Batang" w:hAnsi="Times New Roman" w:cs="Times New Roman"/>
                                <w:iCs/>
                                <w:szCs w:val="24"/>
                              </w:rPr>
                              <w:t>UE is not required to support both options.</w:t>
                            </w:r>
                          </w:p>
                        </w:txbxContent>
                      </wps:txbx>
                      <wps:bodyPr rot="0" vert="horz" wrap="square" lIns="91440" tIns="45720" rIns="91440" bIns="45720" anchor="t" anchorCtr="0">
                        <a:noAutofit/>
                      </wps:bodyPr>
                    </wps:wsp>
                  </a:graphicData>
                </a:graphic>
              </wp:inline>
            </w:drawing>
          </mc:Choice>
          <mc:Fallback>
            <w:pict>
              <v:shape w14:anchorId="67EDC243" id="Text Box 7" o:spid="_x0000_s1027" type="#_x0000_t202" style="width:481.95pt;height:17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">
                <v:textbox>
                  <w:txbxContent>
                    <w:p w14:paraId="3C2A4347" w14:textId="77777777" w:rsidR="00DB3C67" w:rsidRPr="00111573" w:rsidRDefault="00DB3C67" w:rsidP="00FD104D">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(RAN1#117)</w:t>
                      </w:r>
                    </w:p>
                    <w:p w14:paraId="3C63CD11" w14:textId="77777777" w:rsidR="00DB3C67" w:rsidRPr="00111573" w:rsidRDefault="00DB3C67" w:rsidP="00FD104D">
                      <w:pPr>
                        <w:rPr>
                          <w:rFonts w:ascii="Times New Roman" w:eastAsia="DengXian" w:hAnsi="Times New Roman" w:cs="Times New Roman"/>
                          <w:iCs/>
                        </w:rPr>
                      </w:pPr>
                      <w:r w:rsidRPr="00111573">
                        <w:rPr>
                          <w:rFonts w:ascii="Times New Roman" w:eastAsia="DengXian" w:hAnsi="Times New Roman" w:cs="Times New Roman"/>
                          <w:iCs/>
                        </w:rPr>
                        <w:t>Confirm the following working assumption.</w:t>
                      </w:r>
                    </w:p>
                    <w:p w14:paraId="5BBEC995" w14:textId="77777777" w:rsidR="00DB3C67" w:rsidRPr="00111573" w:rsidRDefault="00DB3C67" w:rsidP="00FD104D">
                      <w:pPr>
                        <w:spacing w:after="0"/>
                        <w:rPr>
                          <w:rFonts w:ascii="Times New Roman" w:hAnsi="Times New Roman" w:cs="Times New Roman"/>
                          <w:b/>
                          <w:bCs/>
                          <w:iCs/>
                          <w:highlight w:val="darkYellow"/>
                        </w:rPr>
                      </w:pPr>
                      <w:r w:rsidRPr="00111573">
                        <w:rPr>
                          <w:rFonts w:ascii="Times New Roman" w:hAnsi="Times New Roman" w:cs="Times New Roman"/>
                          <w:b/>
                          <w:bCs/>
                          <w:iCs/>
                          <w:highlight w:val="darkYellow"/>
                        </w:rPr>
                        <w:t>Working Assumption</w:t>
                      </w:r>
                      <w:r>
                        <w:rPr>
                          <w:rFonts w:ascii="Times New Roman" w:hAnsi="Times New Roman" w:cs="Times New Roman"/>
                          <w:b/>
                          <w:bCs/>
                          <w:iCs/>
                          <w:highlight w:val="darkYellow"/>
                        </w:rPr>
                        <w:t xml:space="preserve"> (RAN1#116bis)</w:t>
                      </w:r>
                    </w:p>
                    <w:p w14:paraId="4148531D" w14:textId="77777777" w:rsidR="00DB3C67" w:rsidRPr="00A36F40" w:rsidRDefault="00DB3C67" w:rsidP="00FD104D">
                      <w:pPr>
                        <w:spacing w:after="0" w:line="240" w:lineRule="auto"/>
                        <w:rPr>
                          <w:rFonts w:ascii="Times New Roman" w:eastAsia="Batang" w:hAnsi="Times New Roman" w:cs="Times New Roman"/>
                          <w:szCs w:val="24"/>
                          <w:lang w:val="en-GB"/>
                        </w:rPr>
                      </w:pPr>
                      <w:r w:rsidRPr="00A36F40">
                        <w:rPr>
                          <w:rFonts w:ascii="Times New Roman" w:eastAsia="Batang" w:hAnsi="Times New Roman" w:cs="Times New Roman"/>
                          <w:szCs w:val="24"/>
                          <w:lang w:val="en-GB"/>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EA94E4A" w14:textId="77777777" w:rsidR="00DB3C67" w:rsidRPr="00A36F40" w:rsidRDefault="00DB3C67" w:rsidP="00FD104D">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 xml:space="preserve">For Option 1 with Alt 1-1, FFS whether/how to reinterpret </w:t>
                      </w:r>
                      <w:r w:rsidRPr="00A36F40">
                        <w:rPr>
                          <w:rFonts w:ascii="Times New Roman" w:eastAsia="Batang" w:hAnsi="Times New Roman" w:cs="Times New Roman"/>
                          <w:i/>
                          <w:iCs/>
                          <w:szCs w:val="24"/>
                          <w:lang w:eastAsia="x-none"/>
                        </w:rPr>
                        <w:t>msg1-FrequencyStart</w:t>
                      </w:r>
                      <w:r w:rsidRPr="00A36F40">
                        <w:rPr>
                          <w:rFonts w:ascii="Times New Roman" w:eastAsia="Batang" w:hAnsi="Times New Roman" w:cs="Times New Roman"/>
                          <w:szCs w:val="24"/>
                          <w:lang w:eastAsia="x-none"/>
                        </w:rPr>
                        <w:t xml:space="preserve"> in </w:t>
                      </w:r>
                      <w:r w:rsidRPr="00A36F40">
                        <w:rPr>
                          <w:rFonts w:ascii="Times New Roman" w:eastAsia="Batang" w:hAnsi="Times New Roman" w:cs="Times New Roman"/>
                          <w:i/>
                          <w:iCs/>
                          <w:szCs w:val="24"/>
                          <w:lang w:eastAsia="x-none"/>
                        </w:rPr>
                        <w:t>rach-ConfigCommon,</w:t>
                      </w:r>
                      <w:r w:rsidRPr="00A36F40">
                        <w:rPr>
                          <w:rFonts w:ascii="Times New Roman" w:eastAsia="Batang" w:hAnsi="Times New Roman" w:cs="Times New Roman"/>
                          <w:szCs w:val="24"/>
                          <w:lang w:eastAsia="x-none"/>
                        </w:rPr>
                        <w:t xml:space="preserve"> RO validation rules and SSB-RO mapping rules, etc.</w:t>
                      </w:r>
                    </w:p>
                    <w:p w14:paraId="102D1CB1" w14:textId="77777777" w:rsidR="00DB3C67" w:rsidRPr="00A36F40" w:rsidRDefault="00DB3C67" w:rsidP="00FD104D">
                      <w:pPr>
                        <w:numPr>
                          <w:ilvl w:val="0"/>
                          <w:numId w:val="22"/>
                        </w:numPr>
                        <w:spacing w:after="0" w:line="240" w:lineRule="auto"/>
                        <w:ind w:left="720"/>
                        <w:rPr>
                          <w:rFonts w:ascii="Times New Roman" w:eastAsia="Batang" w:hAnsi="Times New Roman" w:cs="Times New Roman"/>
                          <w:szCs w:val="24"/>
                          <w:lang w:eastAsia="x-none"/>
                        </w:rPr>
                      </w:pPr>
                      <w:r w:rsidRPr="00A36F40">
                        <w:rPr>
                          <w:rFonts w:ascii="Times New Roman" w:eastAsia="Batang" w:hAnsi="Times New Roman" w:cs="Times New Roman"/>
                          <w:szCs w:val="24"/>
                          <w:lang w:eastAsia="x-none"/>
                        </w:rPr>
                        <w:t>For Option 2, FFS the RO validation rules, SSB-RO mapping rules, whether all the parameters currently in</w:t>
                      </w:r>
                      <w:r w:rsidRPr="00A36F40">
                        <w:rPr>
                          <w:rFonts w:ascii="Times New Roman" w:eastAsia="Batang" w:hAnsi="Times New Roman" w:cs="Times New Roman"/>
                          <w:i/>
                          <w:iCs/>
                          <w:szCs w:val="24"/>
                          <w:lang w:eastAsia="x-none"/>
                        </w:rPr>
                        <w:t xml:space="preserve"> rach-ConfigCommon</w:t>
                      </w:r>
                      <w:r w:rsidRPr="00A36F40">
                        <w:rPr>
                          <w:rFonts w:ascii="Times New Roman" w:eastAsia="Batang" w:hAnsi="Times New Roman" w:cs="Times New Roman"/>
                          <w:szCs w:val="24"/>
                          <w:lang w:eastAsia="x-none"/>
                        </w:rPr>
                        <w:t xml:space="preserve"> are necessary to be included in the additional RACH configuration, etc.</w:t>
                      </w:r>
                    </w:p>
                    <w:p w14:paraId="2DB2616F" w14:textId="77777777" w:rsidR="00DB3C67" w:rsidRPr="00A36F40" w:rsidRDefault="00DB3C67" w:rsidP="00FD104D">
                      <w:pPr>
                        <w:spacing w:after="0" w:line="240" w:lineRule="auto"/>
                        <w:rPr>
                          <w:rFonts w:ascii="Times New Roman" w:eastAsia="Batang" w:hAnsi="Times New Roman" w:cs="Times New Roman"/>
                          <w:iCs/>
                          <w:szCs w:val="24"/>
                        </w:rPr>
                      </w:pPr>
                      <w:r w:rsidRPr="00A36F40">
                        <w:rPr>
                          <w:rFonts w:ascii="Times New Roman" w:eastAsia="Batang" w:hAnsi="Times New Roman" w:cs="Times New Roman"/>
                          <w:iCs/>
                          <w:szCs w:val="24"/>
                        </w:rPr>
                        <w:t>UE is not required to support both options.</w:t>
                      </w:r>
                    </w:p>
                  </w:txbxContent>
                </v:textbox>
                <w10:anchorlock/>
              </v:shape>
            </w:pict>
          </mc:Fallback>
        </mc:AlternateContent>
      </w:r>
    </w:p>
    <w:p w14:paraId="724DB673" w14:textId="0A55E035" w:rsidR="00F06CBA" w:rsidRPr="00A25381" w:rsidRDefault="00F06CBA" w:rsidP="00F06CBA">
      <w:pPr>
        <w:jc w:val="both"/>
        <w:rPr>
          <w:rFonts w:eastAsia="Malgun Gothic"/>
          <w:color w:val="000000" w:themeColor="text1"/>
          <w:lang w:eastAsia="ko-KR"/>
        </w:rPr>
      </w:pPr>
      <w:bookmarkStart w:id="0" w:name="_Hlk178604717"/>
      <w:r>
        <w:rPr>
          <w:rFonts w:eastAsia="Malgun Gothic"/>
          <w:color w:val="000000" w:themeColor="text1"/>
          <w:lang w:eastAsia="ko-KR"/>
        </w:rPr>
        <w:t xml:space="preserve">In RAN1#116, the following design options </w:t>
      </w:r>
      <w:r w:rsidR="00CC268F">
        <w:rPr>
          <w:rFonts w:eastAsia="Malgun Gothic"/>
          <w:color w:val="000000" w:themeColor="text1"/>
          <w:lang w:eastAsia="ko-KR"/>
        </w:rPr>
        <w:t xml:space="preserve">were agreed as starting point </w:t>
      </w:r>
      <w:r w:rsidR="00DD0428">
        <w:rPr>
          <w:rFonts w:eastAsia="Malgun Gothic"/>
          <w:color w:val="000000" w:themeColor="text1"/>
          <w:lang w:eastAsia="ko-KR"/>
        </w:rPr>
        <w:t>for RO validation</w:t>
      </w:r>
      <w:r>
        <w:rPr>
          <w:rFonts w:eastAsia="Malgun Gothic"/>
          <w:color w:val="000000" w:themeColor="text1"/>
          <w:lang w:eastAsia="ko-KR"/>
        </w:rPr>
        <w:t>.</w:t>
      </w:r>
    </w:p>
    <w:p w14:paraId="110868AC" w14:textId="2783A0F5" w:rsidR="00CC268F" w:rsidRDefault="00F06CBA" w:rsidP="00047889">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6FBB8EE1" wp14:editId="09654ADF">
                <wp:extent cx="6120765" cy="1302327"/>
                <wp:effectExtent l="0" t="0" r="13335" b="12700"/>
                <wp:docPr id="1337792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02327"/>
                        </a:xfrm>
                        <a:prstGeom prst="rect">
                          <a:avLst/>
                        </a:prstGeom>
                        <a:solidFill>
                          <a:srgbClr val="FFFFFF"/>
                        </a:solidFill>
                        <a:ln w="9525">
                          <a:solidFill>
                            <a:srgbClr val="000000"/>
                          </a:solidFill>
                          <a:miter lim="800000"/>
                          <a:headEnd/>
                          <a:tailEnd/>
                        </a:ln>
                      </wps:spPr>
                      <wps:txbx>
                        <w:txbxContent>
                          <w:p w14:paraId="0920A658" w14:textId="77777777" w:rsidR="00DB3C67" w:rsidRPr="00D87F92" w:rsidRDefault="00DB3C67" w:rsidP="00F06CBA">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14:paraId="449A3185" w14:textId="77777777" w:rsidR="00DB3C67" w:rsidRPr="00D87F92" w:rsidRDefault="00DB3C67" w:rsidP="00F06CBA">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6A6A93F4" w14:textId="77777777" w:rsidR="00DB3C67" w:rsidRPr="00D87F92" w:rsidRDefault="00DB3C67" w:rsidP="00F06CB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15BAF346" w14:textId="77777777" w:rsidR="00DB3C67" w:rsidRPr="00D87F92" w:rsidRDefault="00DB3C67" w:rsidP="00F06CBA">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40139308" w14:textId="77777777" w:rsidR="00DB3C67" w:rsidRPr="00D87F92" w:rsidRDefault="00DB3C67" w:rsidP="00F06CB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49FC6223" w14:textId="77777777" w:rsidR="00DB3C67" w:rsidRPr="00D87F92" w:rsidRDefault="00DB3C67" w:rsidP="00F06CBA">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wps:txbx>
                      <wps:bodyPr rot="0" vert="horz" wrap="square" lIns="91440" tIns="45720" rIns="91440" bIns="45720" anchor="t" anchorCtr="0">
                        <a:noAutofit/>
                      </wps:bodyPr>
                    </wps:wsp>
                  </a:graphicData>
                </a:graphic>
              </wp:inline>
            </w:drawing>
          </mc:Choice>
          <mc:Fallback>
            <w:pict>
              <v:shape w14:anchorId="6FBB8EE1" id="_x0000_s1028" type="#_x0000_t202" style="width:481.95pt;height:10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">
                <v:textbox>
                  <w:txbxContent>
                    <w:p w14:paraId="0920A658" w14:textId="77777777" w:rsidR="00DB3C67" w:rsidRPr="00D87F92" w:rsidRDefault="00DB3C67" w:rsidP="00F06CBA">
                      <w:pPr>
                        <w:rPr>
                          <w:rFonts w:ascii="Times New Roman" w:hAnsi="Times New Roman" w:cs="Times New Roman"/>
                          <w:b/>
                          <w:bCs/>
                          <w:szCs w:val="20"/>
                        </w:rPr>
                      </w:pPr>
                      <w:r w:rsidRPr="006B0217">
                        <w:rPr>
                          <w:rFonts w:ascii="Times New Roman" w:hAnsi="Times New Roman" w:cs="Times New Roman"/>
                          <w:b/>
                          <w:bCs/>
                          <w:szCs w:val="20"/>
                          <w:highlight w:val="green"/>
                        </w:rPr>
                        <w:t>Agreement (RAN1#116)</w:t>
                      </w:r>
                    </w:p>
                    <w:p w14:paraId="449A3185" w14:textId="77777777" w:rsidR="00DB3C67" w:rsidRPr="00D87F92" w:rsidRDefault="00DB3C67" w:rsidP="00F06CBA">
                      <w:pPr>
                        <w:rPr>
                          <w:rFonts w:ascii="Times New Roman" w:hAnsi="Times New Roman" w:cs="Times New Roman"/>
                          <w:bCs/>
                          <w:szCs w:val="20"/>
                        </w:rPr>
                      </w:pPr>
                      <w:r w:rsidRPr="00D87F92">
                        <w:rPr>
                          <w:rFonts w:ascii="Times New Roman" w:hAnsi="Times New Roman" w:cs="Times New Roman"/>
                          <w:bCs/>
                          <w:szCs w:val="20"/>
                        </w:rPr>
                        <w:t>For SBFD-aware UEs in RRC CONNECTED state, further study the following two options:</w:t>
                      </w:r>
                    </w:p>
                    <w:p w14:paraId="6A6A93F4" w14:textId="77777777" w:rsidR="00DB3C67" w:rsidRPr="00D87F92" w:rsidRDefault="00DB3C67" w:rsidP="00F06CB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Option 1: a </w:t>
                      </w:r>
                      <w:r w:rsidRPr="00D87F92">
                        <w:rPr>
                          <w:rFonts w:ascii="Times New Roman" w:hAnsi="Times New Roman" w:cs="Times New Roman"/>
                          <w:sz w:val="20"/>
                          <w:szCs w:val="20"/>
                          <w:lang w:val="en-US"/>
                        </w:rPr>
                        <w:t xml:space="preserve">valid </w:t>
                      </w:r>
                      <w:r w:rsidRPr="00D87F92">
                        <w:rPr>
                          <w:rFonts w:ascii="Times New Roman" w:hAnsi="Times New Roman" w:cs="Times New Roman"/>
                          <w:sz w:val="20"/>
                          <w:szCs w:val="20"/>
                        </w:rPr>
                        <w:t>RO can only be on SBFD symbols or on non-SBFD symbols</w:t>
                      </w:r>
                    </w:p>
                    <w:p w14:paraId="15BAF346" w14:textId="77777777" w:rsidR="00DB3C67" w:rsidRPr="00D87F92" w:rsidRDefault="00DB3C67" w:rsidP="00F06CBA">
                      <w:pPr>
                        <w:pStyle w:val="ListParagraph"/>
                        <w:numPr>
                          <w:ilvl w:val="1"/>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 xml:space="preserve">a </w:t>
                      </w:r>
                      <w:r w:rsidRPr="00D87F92">
                        <w:rPr>
                          <w:rFonts w:ascii="Times New Roman" w:hAnsi="Times New Roman" w:cs="Times New Roman"/>
                          <w:sz w:val="20"/>
                          <w:szCs w:val="20"/>
                          <w:lang w:val="en-US"/>
                        </w:rPr>
                        <w:t>configured</w:t>
                      </w:r>
                      <w:r w:rsidRPr="00D87F92">
                        <w:rPr>
                          <w:rFonts w:ascii="Times New Roman" w:hAnsi="Times New Roman" w:cs="Times New Roman"/>
                          <w:sz w:val="20"/>
                          <w:szCs w:val="20"/>
                        </w:rPr>
                        <w:t xml:space="preserve"> RO across SBFD and non-SBFD symbols in the same slot or across slots</w:t>
                      </w:r>
                      <w:r w:rsidRPr="00D87F92">
                        <w:rPr>
                          <w:rFonts w:ascii="Times New Roman" w:hAnsi="Times New Roman" w:cs="Times New Roman"/>
                          <w:sz w:val="20"/>
                          <w:szCs w:val="20"/>
                          <w:lang w:val="en-US"/>
                        </w:rPr>
                        <w:t xml:space="preserve"> is invalid</w:t>
                      </w:r>
                    </w:p>
                    <w:p w14:paraId="40139308" w14:textId="77777777" w:rsidR="00DB3C67" w:rsidRPr="00D87F92" w:rsidRDefault="00DB3C67" w:rsidP="00F06CB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Option 2: a valid RO can be across SBFD and non-SBFD symbols in the same slot or across slots</w:t>
                      </w:r>
                    </w:p>
                    <w:p w14:paraId="49FC6223" w14:textId="77777777" w:rsidR="00DB3C67" w:rsidRPr="00D87F92" w:rsidRDefault="00DB3C67" w:rsidP="00F06CBA">
                      <w:pPr>
                        <w:pStyle w:val="ListParagraph"/>
                        <w:ind w:left="0"/>
                        <w:rPr>
                          <w:rFonts w:ascii="Times New Roman" w:hAnsi="Times New Roman" w:cs="Times New Roman"/>
                          <w:sz w:val="20"/>
                          <w:szCs w:val="20"/>
                        </w:rPr>
                      </w:pPr>
                      <w:r w:rsidRPr="00D87F92">
                        <w:rPr>
                          <w:rFonts w:ascii="Times New Roman" w:hAnsi="Times New Roman" w:cs="Times New Roman"/>
                          <w:sz w:val="20"/>
                          <w:szCs w:val="20"/>
                        </w:rPr>
                        <w:t>RAN1 to leverage the study in Rel-18 as baseline.</w:t>
                      </w:r>
                    </w:p>
                  </w:txbxContent>
                </v:textbox>
                <w10:anchorlock/>
              </v:shape>
            </w:pict>
          </mc:Fallback>
        </mc:AlternateContent>
      </w:r>
      <w:bookmarkEnd w:id="0"/>
    </w:p>
    <w:p w14:paraId="21D7E640" w14:textId="55517F9B" w:rsidR="00A65DCD" w:rsidRPr="00A25381" w:rsidRDefault="00A65DCD" w:rsidP="00A65DCD">
      <w:pPr>
        <w:jc w:val="both"/>
        <w:rPr>
          <w:rFonts w:eastAsia="Malgun Gothic"/>
          <w:color w:val="000000" w:themeColor="text1"/>
          <w:lang w:eastAsia="ko-KR"/>
        </w:rPr>
      </w:pPr>
      <w:r>
        <w:rPr>
          <w:rFonts w:eastAsia="Malgun Gothic"/>
          <w:color w:val="000000" w:themeColor="text1"/>
          <w:lang w:eastAsia="ko-KR"/>
        </w:rPr>
        <w:t>In RAN1#118, the following agreement was made.</w:t>
      </w:r>
    </w:p>
    <w:p w14:paraId="6F63923E" w14:textId="22627A17" w:rsidR="00A65DCD" w:rsidRDefault="00A65DCD" w:rsidP="00047889">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5640DEB1" wp14:editId="59922D75">
                <wp:extent cx="6120765" cy="1165860"/>
                <wp:effectExtent l="0" t="0" r="13335" b="1524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65860"/>
                        </a:xfrm>
                        <a:prstGeom prst="rect">
                          <a:avLst/>
                        </a:prstGeom>
                        <a:solidFill>
                          <a:srgbClr val="FFFFFF"/>
                        </a:solidFill>
                        <a:ln w="9525">
                          <a:solidFill>
                            <a:srgbClr val="000000"/>
                          </a:solidFill>
                          <a:miter lim="800000"/>
                          <a:headEnd/>
                          <a:tailEnd/>
                        </a:ln>
                      </wps:spPr>
                      <wps:txbx>
                        <w:txbxContent>
                          <w:p w14:paraId="20EDAA32" w14:textId="7FF33AE3" w:rsidR="00DB3C67" w:rsidRPr="00A65DCD" w:rsidRDefault="00DB3C67" w:rsidP="00A65DCD">
                            <w:pPr>
                              <w:spacing w:after="0" w:line="240" w:lineRule="auto"/>
                              <w:rPr>
                                <w:rFonts w:ascii="Times" w:eastAsia="Batang" w:hAnsi="Times" w:cs="Times New Roman"/>
                                <w:b/>
                                <w:bCs/>
                                <w:szCs w:val="24"/>
                                <w:lang w:val="en-GB"/>
                              </w:rPr>
                            </w:pPr>
                            <w:r w:rsidRPr="00A65DC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8A704B9" w14:textId="77777777" w:rsidR="00DB3C67" w:rsidRPr="00A65DCD" w:rsidRDefault="00DB3C67" w:rsidP="00A65DCD">
                            <w:pPr>
                              <w:spacing w:after="0" w:line="240" w:lineRule="auto"/>
                              <w:rPr>
                                <w:rFonts w:ascii="Times" w:eastAsia="Batang" w:hAnsi="Times" w:cs="Times New Roman"/>
                                <w:szCs w:val="20"/>
                                <w:lang w:val="en-GB"/>
                              </w:rPr>
                            </w:pPr>
                            <w:r w:rsidRPr="00A65DCD">
                              <w:rPr>
                                <w:rFonts w:ascii="Times" w:eastAsia="Batang" w:hAnsi="Times" w:cs="Times New Roman"/>
                                <w:szCs w:val="20"/>
                                <w:lang w:val="en-GB"/>
                              </w:rPr>
                              <w:t>For RAN1 discussion purpose, ‘</w:t>
                            </w:r>
                            <w:r w:rsidRPr="00A65DCD">
                              <w:rPr>
                                <w:rFonts w:ascii="Times" w:eastAsia="Batang" w:hAnsi="Times" w:cs="Times New Roman" w:hint="eastAsia"/>
                                <w:szCs w:val="20"/>
                                <w:lang w:val="en-GB"/>
                              </w:rPr>
                              <w:t>a</w:t>
                            </w:r>
                            <w:r w:rsidRPr="00A65DCD">
                              <w:rPr>
                                <w:rFonts w:ascii="Times" w:eastAsia="Batang" w:hAnsi="Times" w:cs="Times New Roman"/>
                                <w:szCs w:val="20"/>
                                <w:lang w:val="en-GB"/>
                              </w:rPr>
                              <w:t xml:space="preserve">dditional-ROs’ </w:t>
                            </w:r>
                            <w:r w:rsidRPr="00A65DCD">
                              <w:rPr>
                                <w:rFonts w:ascii="Times" w:eastAsia="Batang" w:hAnsi="Times" w:cs="Times New Roman" w:hint="eastAsia"/>
                                <w:szCs w:val="20"/>
                                <w:lang w:val="en-GB"/>
                              </w:rPr>
                              <w:t>is defined as the following:</w:t>
                            </w:r>
                          </w:p>
                          <w:p w14:paraId="1A6D0EC4" w14:textId="77777777" w:rsidR="00DB3C67" w:rsidRPr="00A65DCD" w:rsidRDefault="00DB3C67" w:rsidP="00A65DCD">
                            <w:pPr>
                              <w:numPr>
                                <w:ilvl w:val="0"/>
                                <w:numId w:val="40"/>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1,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 xml:space="preserve">dditional-ROs include the ROs in SBFD symbols configured as downlink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 xml:space="preserve">, and the ROs across SBFD symbols configured as downlink and SBFD symbols configured as flexible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w:t>
                            </w:r>
                          </w:p>
                          <w:p w14:paraId="0CD64572" w14:textId="52A958AC" w:rsidR="00DB3C67" w:rsidRPr="00A65DCD" w:rsidRDefault="00DB3C67" w:rsidP="00A65DCD">
                            <w:pPr>
                              <w:numPr>
                                <w:ilvl w:val="0"/>
                                <w:numId w:val="40"/>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2,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dditional-ROs are the ROs configured by the additional RACH configuration.</w:t>
                            </w:r>
                          </w:p>
                        </w:txbxContent>
                      </wps:txbx>
                      <wps:bodyPr rot="0" vert="horz" wrap="square" lIns="91440" tIns="45720" rIns="91440" bIns="45720" anchor="t" anchorCtr="0">
                        <a:noAutofit/>
                      </wps:bodyPr>
                    </wps:wsp>
                  </a:graphicData>
                </a:graphic>
              </wp:inline>
            </w:drawing>
          </mc:Choice>
          <mc:Fallback>
            <w:pict>
              <v:shape w14:anchorId="5640DEB1" id="_x0000_s1029" type="#_x0000_t202" style="width:481.95pt;height:9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">
                <v:textbox>
                  <w:txbxContent>
                    <w:p w14:paraId="20EDAA32" w14:textId="7FF33AE3" w:rsidR="00DB3C67" w:rsidRPr="00A65DCD" w:rsidRDefault="00DB3C67" w:rsidP="00A65DCD">
                      <w:pPr>
                        <w:spacing w:after="0" w:line="240" w:lineRule="auto"/>
                        <w:rPr>
                          <w:rFonts w:ascii="Times" w:eastAsia="Batang" w:hAnsi="Times" w:cs="Times New Roman"/>
                          <w:b/>
                          <w:bCs/>
                          <w:szCs w:val="24"/>
                          <w:lang w:val="en-GB"/>
                        </w:rPr>
                      </w:pPr>
                      <w:r w:rsidRPr="00A65DC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8A704B9" w14:textId="77777777" w:rsidR="00DB3C67" w:rsidRPr="00A65DCD" w:rsidRDefault="00DB3C67" w:rsidP="00A65DCD">
                      <w:pPr>
                        <w:spacing w:after="0" w:line="240" w:lineRule="auto"/>
                        <w:rPr>
                          <w:rFonts w:ascii="Times" w:eastAsia="Batang" w:hAnsi="Times" w:cs="Times New Roman"/>
                          <w:szCs w:val="20"/>
                          <w:lang w:val="en-GB"/>
                        </w:rPr>
                      </w:pPr>
                      <w:r w:rsidRPr="00A65DCD">
                        <w:rPr>
                          <w:rFonts w:ascii="Times" w:eastAsia="Batang" w:hAnsi="Times" w:cs="Times New Roman"/>
                          <w:szCs w:val="20"/>
                          <w:lang w:val="en-GB"/>
                        </w:rPr>
                        <w:t>For RAN1 discussion purpose, ‘</w:t>
                      </w:r>
                      <w:r w:rsidRPr="00A65DCD">
                        <w:rPr>
                          <w:rFonts w:ascii="Times" w:eastAsia="Batang" w:hAnsi="Times" w:cs="Times New Roman" w:hint="eastAsia"/>
                          <w:szCs w:val="20"/>
                          <w:lang w:val="en-GB"/>
                        </w:rPr>
                        <w:t>a</w:t>
                      </w:r>
                      <w:r w:rsidRPr="00A65DCD">
                        <w:rPr>
                          <w:rFonts w:ascii="Times" w:eastAsia="Batang" w:hAnsi="Times" w:cs="Times New Roman"/>
                          <w:szCs w:val="20"/>
                          <w:lang w:val="en-GB"/>
                        </w:rPr>
                        <w:t xml:space="preserve">dditional-ROs’ </w:t>
                      </w:r>
                      <w:r w:rsidRPr="00A65DCD">
                        <w:rPr>
                          <w:rFonts w:ascii="Times" w:eastAsia="Batang" w:hAnsi="Times" w:cs="Times New Roman" w:hint="eastAsia"/>
                          <w:szCs w:val="20"/>
                          <w:lang w:val="en-GB"/>
                        </w:rPr>
                        <w:t>is defined as the following:</w:t>
                      </w:r>
                    </w:p>
                    <w:p w14:paraId="1A6D0EC4" w14:textId="77777777" w:rsidR="00DB3C67" w:rsidRPr="00A65DCD" w:rsidRDefault="00DB3C67" w:rsidP="00A65DCD">
                      <w:pPr>
                        <w:numPr>
                          <w:ilvl w:val="0"/>
                          <w:numId w:val="40"/>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1,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 xml:space="preserve">dditional-ROs include the ROs in SBFD symbols configured as downlink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 xml:space="preserve">, and the ROs across SBFD symbols configured as downlink and SBFD symbols configured as flexible by </w:t>
                      </w:r>
                      <w:r w:rsidRPr="00A65DCD">
                        <w:rPr>
                          <w:rFonts w:ascii="Times" w:eastAsia="Batang" w:hAnsi="Times" w:cs="Times New Roman"/>
                          <w:i/>
                          <w:iCs/>
                          <w:szCs w:val="20"/>
                          <w:lang w:val="en-GB" w:eastAsia="x-none"/>
                        </w:rPr>
                        <w:t>tdd-UL-DL-ConfigurationCommon</w:t>
                      </w:r>
                      <w:r w:rsidRPr="00A65DCD">
                        <w:rPr>
                          <w:rFonts w:ascii="Times" w:eastAsia="Batang" w:hAnsi="Times" w:cs="Times New Roman"/>
                          <w:szCs w:val="20"/>
                          <w:lang w:val="en-GB" w:eastAsia="x-none"/>
                        </w:rPr>
                        <w:t>.</w:t>
                      </w:r>
                    </w:p>
                    <w:p w14:paraId="0CD64572" w14:textId="52A958AC" w:rsidR="00DB3C67" w:rsidRPr="00A65DCD" w:rsidRDefault="00DB3C67" w:rsidP="00A65DCD">
                      <w:pPr>
                        <w:numPr>
                          <w:ilvl w:val="0"/>
                          <w:numId w:val="40"/>
                        </w:numPr>
                        <w:adjustRightInd w:val="0"/>
                        <w:spacing w:after="0" w:line="240" w:lineRule="auto"/>
                        <w:rPr>
                          <w:rFonts w:ascii="Times" w:eastAsia="Batang" w:hAnsi="Times" w:cs="Times New Roman"/>
                          <w:szCs w:val="20"/>
                          <w:lang w:val="en-GB" w:eastAsia="x-none"/>
                        </w:rPr>
                      </w:pPr>
                      <w:r w:rsidRPr="00A65DCD">
                        <w:rPr>
                          <w:rFonts w:ascii="Times" w:eastAsia="Batang" w:hAnsi="Times" w:cs="Times New Roman"/>
                          <w:szCs w:val="20"/>
                          <w:lang w:val="en-GB" w:eastAsia="x-none"/>
                        </w:rPr>
                        <w:t xml:space="preserve">For RACH configuration Option 2, </w:t>
                      </w:r>
                      <w:r w:rsidRPr="00A65DCD">
                        <w:rPr>
                          <w:rFonts w:ascii="Times" w:eastAsia="Batang" w:hAnsi="Times" w:cs="Times New Roman" w:hint="eastAsia"/>
                          <w:szCs w:val="20"/>
                          <w:lang w:val="en-GB" w:eastAsia="x-none"/>
                        </w:rPr>
                        <w:t>a</w:t>
                      </w:r>
                      <w:r w:rsidRPr="00A65DCD">
                        <w:rPr>
                          <w:rFonts w:ascii="Times" w:eastAsia="Batang" w:hAnsi="Times" w:cs="Times New Roman"/>
                          <w:szCs w:val="20"/>
                          <w:lang w:val="en-GB" w:eastAsia="x-none"/>
                        </w:rPr>
                        <w:t>dditional-ROs are the ROs configured by the additional RACH configuration.</w:t>
                      </w:r>
                    </w:p>
                  </w:txbxContent>
                </v:textbox>
                <w10:anchorlock/>
              </v:shape>
            </w:pict>
          </mc:Fallback>
        </mc:AlternateContent>
      </w:r>
    </w:p>
    <w:p w14:paraId="36F2852B" w14:textId="77777777" w:rsidR="00047889" w:rsidRDefault="00047889" w:rsidP="00047889">
      <w:pPr>
        <w:jc w:val="both"/>
        <w:rPr>
          <w:rFonts w:eastAsia="Malgun Gothic"/>
          <w:color w:val="000000" w:themeColor="text1"/>
          <w:lang w:eastAsia="ko-KR"/>
        </w:rPr>
      </w:pPr>
    </w:p>
    <w:p w14:paraId="2DBE2E0E" w14:textId="77777777" w:rsidR="005B7C7A" w:rsidRDefault="005B7C7A" w:rsidP="00CC268F">
      <w:pPr>
        <w:pStyle w:val="Heading2"/>
      </w:pPr>
      <w:r>
        <w:t>RACH configuration tables</w:t>
      </w:r>
    </w:p>
    <w:p w14:paraId="73F9A999" w14:textId="77777777" w:rsidR="005B7C7A" w:rsidRDefault="005B7C7A" w:rsidP="005B7C7A">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Rel-15 NR defines 3 </w:t>
      </w:r>
      <w:r w:rsidRPr="002619D4">
        <w:rPr>
          <w:rFonts w:eastAsia="Malgun Gothic"/>
          <w:color w:val="000000" w:themeColor="text1"/>
          <w:lang w:val="en-GB" w:eastAsia="ko-KR"/>
        </w:rPr>
        <w:t xml:space="preserve">RACH configuration </w:t>
      </w:r>
      <w:r>
        <w:rPr>
          <w:rFonts w:eastAsia="Malgun Gothic"/>
          <w:color w:val="000000" w:themeColor="text1"/>
          <w:lang w:val="en-GB" w:eastAsia="ko-KR"/>
        </w:rPr>
        <w:t xml:space="preserve">tables in 38.211. For the TDD bands, the FR1 TDD </w:t>
      </w:r>
      <w:r w:rsidRPr="002619D4">
        <w:rPr>
          <w:rFonts w:eastAsia="Malgun Gothic"/>
          <w:color w:val="000000" w:themeColor="text1"/>
          <w:lang w:val="en-GB" w:eastAsia="ko-KR"/>
        </w:rPr>
        <w:t xml:space="preserve">Table 6.3.3.2-3 </w:t>
      </w:r>
      <w:r>
        <w:rPr>
          <w:rFonts w:eastAsia="Malgun Gothic"/>
          <w:color w:val="000000" w:themeColor="text1"/>
          <w:lang w:val="en-GB" w:eastAsia="ko-KR"/>
        </w:rPr>
        <w:t xml:space="preserve">or the FR2 TDD </w:t>
      </w:r>
      <w:r w:rsidRPr="002619D4">
        <w:rPr>
          <w:rFonts w:eastAsia="Malgun Gothic"/>
          <w:color w:val="000000" w:themeColor="text1"/>
          <w:lang w:val="en-GB" w:eastAsia="ko-KR"/>
        </w:rPr>
        <w:t xml:space="preserve">Table 6.3.3.2-4 </w:t>
      </w:r>
      <w:r w:rsidR="00055F6F">
        <w:rPr>
          <w:rFonts w:eastAsia="Malgun Gothic"/>
          <w:color w:val="000000" w:themeColor="text1"/>
          <w:lang w:val="en-GB" w:eastAsia="ko-KR"/>
        </w:rPr>
        <w:t>apply.</w:t>
      </w:r>
    </w:p>
    <w:p w14:paraId="20860EC7" w14:textId="4BC810C6"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w:t>
      </w:r>
      <w:r w:rsidR="00466D4E">
        <w:rPr>
          <w:rFonts w:eastAsia="Malgun Gothic"/>
          <w:color w:val="000000" w:themeColor="text1"/>
          <w:lang w:eastAsia="ko-KR"/>
        </w:rPr>
        <w:t>o</w:t>
      </w:r>
      <w:r>
        <w:rPr>
          <w:rFonts w:eastAsia="Malgun Gothic"/>
          <w:color w:val="000000" w:themeColor="text1"/>
          <w:lang w:eastAsia="ko-KR"/>
        </w:rPr>
        <w:t>ption 1</w:t>
      </w:r>
      <w:r w:rsidR="00466D4E">
        <w:rPr>
          <w:rFonts w:eastAsia="Malgun Gothic"/>
          <w:color w:val="000000" w:themeColor="text1"/>
          <w:lang w:eastAsia="ko-KR"/>
        </w:rPr>
        <w:t xml:space="preserve">, </w:t>
      </w:r>
      <w:r>
        <w:rPr>
          <w:rFonts w:eastAsia="Malgun Gothic"/>
          <w:color w:val="000000" w:themeColor="text1"/>
          <w:lang w:eastAsia="ko-KR"/>
        </w:rPr>
        <w:t xml:space="preserve">it was </w:t>
      </w:r>
      <w:r w:rsidR="00B648C8">
        <w:rPr>
          <w:rFonts w:eastAsia="Malgun Gothic"/>
          <w:color w:val="000000" w:themeColor="text1"/>
          <w:lang w:eastAsia="ko-KR"/>
        </w:rPr>
        <w:t xml:space="preserve">already </w:t>
      </w:r>
      <w:r>
        <w:rPr>
          <w:rFonts w:eastAsia="Malgun Gothic"/>
          <w:color w:val="000000" w:themeColor="text1"/>
          <w:lang w:eastAsia="ko-KR"/>
        </w:rPr>
        <w:t xml:space="preserve">agreed in </w:t>
      </w:r>
      <w:r w:rsidRPr="0068196C">
        <w:rPr>
          <w:rFonts w:eastAsia="Malgun Gothic"/>
          <w:color w:val="000000" w:themeColor="text1"/>
          <w:lang w:eastAsia="ko-KR"/>
        </w:rPr>
        <w:t>RAN1#116bis</w:t>
      </w:r>
      <w:r>
        <w:rPr>
          <w:rFonts w:eastAsia="Malgun Gothic"/>
          <w:color w:val="000000" w:themeColor="text1"/>
          <w:lang w:eastAsia="ko-KR"/>
        </w:rPr>
        <w:t xml:space="preserve"> that the </w:t>
      </w:r>
      <w:r w:rsidRPr="0068196C">
        <w:rPr>
          <w:rFonts w:eastAsia="Malgun Gothic"/>
          <w:color w:val="000000" w:themeColor="text1"/>
          <w:lang w:eastAsia="ko-KR"/>
        </w:rPr>
        <w:t>existing random access configurations tables</w:t>
      </w:r>
      <w:r w:rsidR="00B61A83">
        <w:rPr>
          <w:rFonts w:eastAsia="Malgun Gothic"/>
          <w:color w:val="000000" w:themeColor="text1"/>
          <w:lang w:eastAsia="ko-KR"/>
        </w:rPr>
        <w:t xml:space="preserve"> </w:t>
      </w:r>
      <w:r w:rsidRPr="0068196C">
        <w:rPr>
          <w:rFonts w:eastAsia="Malgun Gothic"/>
          <w:color w:val="000000" w:themeColor="text1"/>
          <w:lang w:eastAsia="ko-KR"/>
        </w:rPr>
        <w:t xml:space="preserve">for unpaired spectrum </w:t>
      </w:r>
      <w:r>
        <w:rPr>
          <w:rFonts w:eastAsia="Malgun Gothic"/>
          <w:color w:val="000000" w:themeColor="text1"/>
          <w:lang w:eastAsia="ko-KR"/>
        </w:rPr>
        <w:t>are used</w:t>
      </w:r>
      <w:r w:rsidR="00B61A83">
        <w:rPr>
          <w:rFonts w:eastAsia="Malgun Gothic"/>
          <w:color w:val="000000" w:themeColor="text1"/>
          <w:lang w:eastAsia="ko-KR"/>
        </w:rPr>
        <w:t>, i.e., FR1 t</w:t>
      </w:r>
      <w:r w:rsidR="00B61A83" w:rsidRPr="0068196C">
        <w:rPr>
          <w:rFonts w:eastAsia="Malgun Gothic"/>
          <w:color w:val="000000" w:themeColor="text1"/>
          <w:lang w:eastAsia="ko-KR"/>
        </w:rPr>
        <w:t xml:space="preserve">able 6.3.3.2-3 and </w:t>
      </w:r>
      <w:r w:rsidR="00B61A83">
        <w:rPr>
          <w:rFonts w:eastAsia="Malgun Gothic"/>
          <w:color w:val="000000" w:themeColor="text1"/>
          <w:lang w:eastAsia="ko-KR"/>
        </w:rPr>
        <w:t>FR2 t</w:t>
      </w:r>
      <w:r w:rsidR="00B61A83" w:rsidRPr="0068196C">
        <w:rPr>
          <w:rFonts w:eastAsia="Malgun Gothic"/>
          <w:color w:val="000000" w:themeColor="text1"/>
          <w:lang w:eastAsia="ko-KR"/>
        </w:rPr>
        <w:t>able 6.3.3.2-4 in TS38.211</w:t>
      </w:r>
      <w:r w:rsidR="00B61A83">
        <w:rPr>
          <w:rFonts w:eastAsia="Malgun Gothic"/>
          <w:color w:val="000000" w:themeColor="text1"/>
          <w:lang w:eastAsia="ko-KR"/>
        </w:rPr>
        <w:t>.</w:t>
      </w:r>
    </w:p>
    <w:p w14:paraId="7D82EA46" w14:textId="38668475" w:rsidR="00047889" w:rsidRDefault="005B7C7A" w:rsidP="00047889">
      <w:pPr>
        <w:jc w:val="both"/>
        <w:rPr>
          <w:rFonts w:eastAsia="Malgun Gothic"/>
          <w:color w:val="000000" w:themeColor="text1"/>
          <w:lang w:eastAsia="ko-KR"/>
        </w:rPr>
      </w:pPr>
      <w:r>
        <w:rPr>
          <w:rFonts w:eastAsia="Malgun Gothic"/>
          <w:color w:val="000000" w:themeColor="text1"/>
          <w:lang w:eastAsia="ko-KR"/>
        </w:rPr>
        <w:t xml:space="preserve">For RACH configuration </w:t>
      </w:r>
      <w:r w:rsidR="00B61A83">
        <w:rPr>
          <w:rFonts w:eastAsia="Malgun Gothic"/>
          <w:color w:val="000000" w:themeColor="text1"/>
          <w:lang w:eastAsia="ko-KR"/>
        </w:rPr>
        <w:t>o</w:t>
      </w:r>
      <w:r>
        <w:rPr>
          <w:rFonts w:eastAsia="Malgun Gothic"/>
          <w:color w:val="000000" w:themeColor="text1"/>
          <w:lang w:eastAsia="ko-KR"/>
        </w:rPr>
        <w:t xml:space="preserve">ption 2, the following </w:t>
      </w:r>
      <w:r w:rsidR="00047889">
        <w:rPr>
          <w:rFonts w:eastAsia="Malgun Gothic"/>
          <w:color w:val="000000" w:themeColor="text1"/>
          <w:lang w:eastAsia="ko-KR"/>
        </w:rPr>
        <w:t xml:space="preserve">latest </w:t>
      </w:r>
      <w:r>
        <w:rPr>
          <w:rFonts w:eastAsia="Malgun Gothic"/>
          <w:color w:val="000000" w:themeColor="text1"/>
          <w:lang w:eastAsia="ko-KR"/>
        </w:rPr>
        <w:t>agreement was made</w:t>
      </w:r>
      <w:r w:rsidR="00055F6F">
        <w:rPr>
          <w:rFonts w:eastAsia="Malgun Gothic"/>
          <w:color w:val="000000" w:themeColor="text1"/>
          <w:lang w:eastAsia="ko-KR"/>
        </w:rPr>
        <w:t xml:space="preserve"> </w:t>
      </w:r>
      <w:r w:rsidR="00047889">
        <w:rPr>
          <w:rFonts w:eastAsia="Malgun Gothic"/>
          <w:color w:val="000000" w:themeColor="text1"/>
          <w:lang w:eastAsia="ko-KR"/>
        </w:rPr>
        <w:t xml:space="preserve">in RAN1#118 </w:t>
      </w:r>
      <w:r w:rsidR="00055F6F">
        <w:rPr>
          <w:rFonts w:eastAsia="Malgun Gothic"/>
          <w:color w:val="000000" w:themeColor="text1"/>
          <w:lang w:eastAsia="ko-KR"/>
        </w:rPr>
        <w:t xml:space="preserve">where </w:t>
      </w:r>
      <w:r w:rsidR="00047889">
        <w:rPr>
          <w:rFonts w:eastAsia="Malgun Gothic"/>
          <w:color w:val="000000" w:themeColor="text1"/>
          <w:lang w:eastAsia="ko-KR"/>
        </w:rPr>
        <w:t xml:space="preserve">the previous </w:t>
      </w:r>
      <w:r w:rsidR="00055F6F">
        <w:rPr>
          <w:rFonts w:eastAsia="Malgun Gothic"/>
          <w:color w:val="000000" w:themeColor="text1"/>
          <w:lang w:eastAsia="ko-KR"/>
        </w:rPr>
        <w:t xml:space="preserve">Alt.3 (new entries/tables) </w:t>
      </w:r>
      <w:r w:rsidR="00047889">
        <w:rPr>
          <w:rFonts w:eastAsia="Malgun Gothic"/>
          <w:color w:val="000000" w:themeColor="text1"/>
          <w:lang w:eastAsia="ko-KR"/>
        </w:rPr>
        <w:t xml:space="preserve">and FR1 </w:t>
      </w:r>
      <w:r w:rsidR="00047889" w:rsidRPr="00047889">
        <w:rPr>
          <w:rFonts w:eastAsia="Malgun Gothic"/>
          <w:color w:val="000000" w:themeColor="text1"/>
          <w:lang w:eastAsia="ko-KR"/>
        </w:rPr>
        <w:t>Alt</w:t>
      </w:r>
      <w:r w:rsidR="00047889">
        <w:rPr>
          <w:rFonts w:eastAsia="Malgun Gothic"/>
          <w:color w:val="000000" w:themeColor="text1"/>
          <w:lang w:eastAsia="ko-KR"/>
        </w:rPr>
        <w:t>.</w:t>
      </w:r>
      <w:r w:rsidR="00047889" w:rsidRPr="00047889">
        <w:rPr>
          <w:rFonts w:eastAsia="Malgun Gothic"/>
          <w:color w:val="000000" w:themeColor="text1"/>
          <w:lang w:eastAsia="ko-KR"/>
        </w:rPr>
        <w:t>2</w:t>
      </w:r>
      <w:r w:rsidR="00047889">
        <w:rPr>
          <w:rFonts w:eastAsia="Malgun Gothic"/>
          <w:color w:val="000000" w:themeColor="text1"/>
          <w:lang w:eastAsia="ko-KR"/>
        </w:rPr>
        <w:t xml:space="preserve"> (use of FDD/SUL table</w:t>
      </w:r>
      <w:r w:rsidR="00B648C8">
        <w:rPr>
          <w:rFonts w:eastAsia="Malgun Gothic"/>
          <w:color w:val="000000" w:themeColor="text1"/>
          <w:lang w:eastAsia="ko-KR"/>
        </w:rPr>
        <w:t xml:space="preserve"> for FR1 TDD</w:t>
      </w:r>
      <w:r w:rsidR="00047889">
        <w:rPr>
          <w:rFonts w:eastAsia="Malgun Gothic"/>
          <w:color w:val="000000" w:themeColor="text1"/>
          <w:lang w:eastAsia="ko-KR"/>
        </w:rPr>
        <w:t xml:space="preserve">) were </w:t>
      </w:r>
      <w:r w:rsidR="00055F6F">
        <w:rPr>
          <w:rFonts w:eastAsia="Malgun Gothic"/>
          <w:color w:val="000000" w:themeColor="text1"/>
          <w:lang w:eastAsia="ko-KR"/>
        </w:rPr>
        <w:t>eliminated</w:t>
      </w:r>
      <w:r w:rsidR="00B648C8">
        <w:rPr>
          <w:rFonts w:eastAsia="Malgun Gothic"/>
          <w:color w:val="000000" w:themeColor="text1"/>
          <w:lang w:eastAsia="ko-KR"/>
        </w:rPr>
        <w:t xml:space="preserve"> and the FR1 case was left as WA</w:t>
      </w:r>
      <w:r w:rsidR="00055F6F">
        <w:rPr>
          <w:rFonts w:eastAsia="Malgun Gothic"/>
          <w:color w:val="000000" w:themeColor="text1"/>
          <w:lang w:eastAsia="ko-KR"/>
        </w:rPr>
        <w:t>.</w:t>
      </w:r>
    </w:p>
    <w:p w14:paraId="060A7B4F" w14:textId="4859A3E1" w:rsidR="00EC53A8" w:rsidRDefault="00EC53A8"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1F0C9C7" wp14:editId="65D58CF1">
                <wp:extent cx="6120765" cy="1699260"/>
                <wp:effectExtent l="0" t="0" r="13335" b="15240"/>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99260"/>
                        </a:xfrm>
                        <a:prstGeom prst="rect">
                          <a:avLst/>
                        </a:prstGeom>
                        <a:solidFill>
                          <a:srgbClr val="FFFFFF"/>
                        </a:solidFill>
                        <a:ln w="9525">
                          <a:solidFill>
                            <a:srgbClr val="000000"/>
                          </a:solidFill>
                          <a:miter lim="800000"/>
                          <a:headEnd/>
                          <a:tailEnd/>
                        </a:ln>
                      </wps:spPr>
                      <wps:txbx>
                        <w:txbxContent>
                          <w:p w14:paraId="78A30DB2" w14:textId="08CB3174" w:rsidR="00DB3C67" w:rsidRPr="00E656EF" w:rsidRDefault="00DB3C67" w:rsidP="00EC53A8">
                            <w:pPr>
                              <w:widowControl w:val="0"/>
                              <w:autoSpaceDE w:val="0"/>
                              <w:autoSpaceDN w:val="0"/>
                              <w:adjustRightInd w:val="0"/>
                              <w:spacing w:after="0" w:line="240" w:lineRule="auto"/>
                              <w:jc w:val="both"/>
                              <w:rPr>
                                <w:rFonts w:ascii="Times New Roman" w:eastAsia="Malgun Gothic" w:hAnsi="Times New Roman" w:cs="Times New Roman"/>
                                <w:b/>
                                <w:bCs/>
                                <w:iCs/>
                                <w:szCs w:val="24"/>
                                <w:lang w:eastAsia="ko-KR"/>
                              </w:rPr>
                            </w:pPr>
                            <w:r w:rsidRPr="00E656EF">
                              <w:rPr>
                                <w:rFonts w:ascii="Times New Roman" w:eastAsia="Malgun Gothic" w:hAnsi="Times New Roman" w:cs="Times New Roman"/>
                                <w:b/>
                                <w:bCs/>
                                <w:iCs/>
                                <w:szCs w:val="24"/>
                                <w:highlight w:val="green"/>
                                <w:lang w:eastAsia="ko-KR"/>
                              </w:rPr>
                              <w:t>Agreement (RAN1#11</w:t>
                            </w:r>
                            <w:r>
                              <w:rPr>
                                <w:rFonts w:ascii="Times New Roman" w:eastAsia="Malgun Gothic" w:hAnsi="Times New Roman" w:cs="Times New Roman"/>
                                <w:b/>
                                <w:bCs/>
                                <w:iCs/>
                                <w:szCs w:val="24"/>
                                <w:highlight w:val="green"/>
                                <w:lang w:eastAsia="ko-KR"/>
                              </w:rPr>
                              <w:t>8</w:t>
                            </w:r>
                            <w:r w:rsidRPr="00E656EF">
                              <w:rPr>
                                <w:rFonts w:ascii="Times New Roman" w:eastAsia="Malgun Gothic" w:hAnsi="Times New Roman" w:cs="Times New Roman"/>
                                <w:b/>
                                <w:bCs/>
                                <w:iCs/>
                                <w:szCs w:val="24"/>
                                <w:highlight w:val="green"/>
                                <w:lang w:eastAsia="ko-KR"/>
                              </w:rPr>
                              <w:t>)</w:t>
                            </w:r>
                          </w:p>
                          <w:p w14:paraId="544D03CE"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RACH configuration Option 2</w:t>
                            </w:r>
                            <w:r w:rsidRPr="00EC53A8">
                              <w:rPr>
                                <w:rFonts w:ascii="Times" w:eastAsia="Batang" w:hAnsi="Times" w:cs="Times New Roman" w:hint="eastAsia"/>
                                <w:szCs w:val="24"/>
                                <w:lang w:val="en-GB"/>
                              </w:rPr>
                              <w:t xml:space="preserve">, </w:t>
                            </w:r>
                            <w:r w:rsidRPr="00EC53A8">
                              <w:rPr>
                                <w:rFonts w:ascii="Times" w:eastAsia="Batang" w:hAnsi="Times" w:cs="Times New Roman"/>
                                <w:szCs w:val="24"/>
                                <w:lang w:val="en-GB"/>
                              </w:rPr>
                              <w:t xml:space="preserve">and for interpretation of the parameter </w:t>
                            </w:r>
                            <w:r w:rsidRPr="00EC53A8">
                              <w:rPr>
                                <w:rFonts w:ascii="Times" w:eastAsia="Batang" w:hAnsi="Times" w:cs="Times New Roman"/>
                                <w:i/>
                                <w:iCs/>
                                <w:szCs w:val="24"/>
                                <w:lang w:val="en-GB"/>
                              </w:rPr>
                              <w:t>prach-ConfigurationIndex</w:t>
                            </w:r>
                            <w:r w:rsidRPr="00EC53A8">
                              <w:rPr>
                                <w:rFonts w:ascii="Times" w:eastAsia="Batang" w:hAnsi="Times" w:cs="Times New Roman"/>
                                <w:szCs w:val="24"/>
                                <w:lang w:val="en-GB"/>
                              </w:rPr>
                              <w:t xml:space="preserve"> provided by the additional RACH configuration,</w:t>
                            </w:r>
                          </w:p>
                          <w:p w14:paraId="2997CC74" w14:textId="77777777" w:rsidR="00DB3C67" w:rsidRPr="00EC53A8" w:rsidRDefault="00DB3C67" w:rsidP="00EC53A8">
                            <w:pPr>
                              <w:numPr>
                                <w:ilvl w:val="0"/>
                                <w:numId w:val="22"/>
                              </w:numPr>
                              <w:overflowPunct w:val="0"/>
                              <w:spacing w:after="0" w:line="240" w:lineRule="auto"/>
                              <w:ind w:left="720"/>
                              <w:textAlignment w:val="baseline"/>
                              <w:rPr>
                                <w:rFonts w:ascii="Times" w:eastAsia="Batang" w:hAnsi="Times" w:cs="Times New Roman"/>
                                <w:szCs w:val="20"/>
                                <w:lang w:eastAsia="x-none"/>
                              </w:rPr>
                            </w:pPr>
                            <w:r w:rsidRPr="00EC53A8">
                              <w:rPr>
                                <w:rFonts w:ascii="Times" w:eastAsia="Batang" w:hAnsi="Times" w:cs="Times New Roman"/>
                                <w:szCs w:val="20"/>
                                <w:lang w:eastAsia="x-none"/>
                              </w:rPr>
                              <w:t>For FR2,</w:t>
                            </w:r>
                            <w:r w:rsidRPr="00EC53A8">
                              <w:rPr>
                                <w:rFonts w:ascii="Times" w:eastAsia="Malgun Gothic" w:hAnsi="Times" w:cs="Times New Roman"/>
                                <w:szCs w:val="20"/>
                                <w:lang w:eastAsia="x-none"/>
                              </w:rPr>
                              <w:t xml:space="preserve"> </w:t>
                            </w:r>
                            <w:r w:rsidRPr="00EC53A8">
                              <w:rPr>
                                <w:rFonts w:ascii="Times" w:eastAsia="Batang" w:hAnsi="Times" w:cs="Times New Roman"/>
                                <w:szCs w:val="20"/>
                                <w:lang w:eastAsia="x-none"/>
                              </w:rPr>
                              <w:t xml:space="preserve">use existing random access configurations table for unpaired spectrum (i.e., Table 6.3.3.2-4 in TS38.211) </w:t>
                            </w:r>
                          </w:p>
                          <w:p w14:paraId="3F8B5715" w14:textId="77777777" w:rsidR="00DB3C67" w:rsidRPr="00EC53A8" w:rsidRDefault="00DB3C67" w:rsidP="00EC53A8">
                            <w:pPr>
                              <w:numPr>
                                <w:ilvl w:val="1"/>
                                <w:numId w:val="22"/>
                              </w:numPr>
                              <w:overflowPunct w:val="0"/>
                              <w:spacing w:after="0" w:line="240" w:lineRule="auto"/>
                              <w:ind w:left="1440"/>
                              <w:textAlignment w:val="baseline"/>
                              <w:rPr>
                                <w:rFonts w:ascii="Times" w:eastAsia="Batang" w:hAnsi="Times" w:cs="Times New Roman"/>
                                <w:szCs w:val="20"/>
                                <w:lang w:eastAsia="x-none"/>
                              </w:rPr>
                            </w:pPr>
                            <w:r w:rsidRPr="00EC53A8">
                              <w:rPr>
                                <w:rFonts w:ascii="Times" w:eastAsia="Batang" w:hAnsi="Times" w:cs="Times New Roman"/>
                                <w:szCs w:val="20"/>
                                <w:lang w:eastAsia="x-none"/>
                              </w:rPr>
                              <w:t>FFS whether to introduce new parameter(s) to determine the slot number for ROs in SBFD symbols.</w:t>
                            </w:r>
                          </w:p>
                          <w:p w14:paraId="5F988B68" w14:textId="7B8991D7" w:rsidR="00DB3C67" w:rsidRPr="00EC53A8" w:rsidRDefault="00DB3C67" w:rsidP="00EC53A8">
                            <w:pPr>
                              <w:numPr>
                                <w:ilvl w:val="0"/>
                                <w:numId w:val="22"/>
                              </w:numPr>
                              <w:overflowPunct w:val="0"/>
                              <w:spacing w:after="0" w:line="240" w:lineRule="auto"/>
                              <w:ind w:left="720"/>
                              <w:textAlignment w:val="baseline"/>
                              <w:rPr>
                                <w:rFonts w:ascii="Times" w:eastAsia="Batang" w:hAnsi="Times" w:cs="Times New Roman"/>
                                <w:szCs w:val="20"/>
                                <w:lang w:eastAsia="x-none"/>
                              </w:rPr>
                            </w:pPr>
                            <w:r w:rsidRPr="00EC53A8">
                              <w:rPr>
                                <w:rFonts w:ascii="Times" w:eastAsia="Batang" w:hAnsi="Times" w:cs="Times New Roman"/>
                                <w:b/>
                                <w:bCs/>
                                <w:szCs w:val="20"/>
                                <w:highlight w:val="darkYellow"/>
                                <w:lang w:eastAsia="x-none"/>
                              </w:rPr>
                              <w:t>Working Assumption</w:t>
                            </w:r>
                            <w:r w:rsidRPr="00EC53A8">
                              <w:rPr>
                                <w:rFonts w:ascii="Times" w:eastAsia="Batang" w:hAnsi="Times" w:cs="Times New Roman"/>
                                <w:szCs w:val="20"/>
                                <w:lang w:eastAsia="x-none"/>
                              </w:rPr>
                              <w:t>: For FR1, use existing random access configurations table for unpaired spectrum (i.e., Table 6.3.3.2-3 in TS38.211)</w:t>
                            </w:r>
                          </w:p>
                          <w:p w14:paraId="7E28CB0D" w14:textId="4DD11BB5" w:rsidR="00DB3C67" w:rsidRPr="00EC53A8" w:rsidRDefault="00DB3C67" w:rsidP="00EC53A8">
                            <w:pPr>
                              <w:numPr>
                                <w:ilvl w:val="1"/>
                                <w:numId w:val="22"/>
                              </w:numPr>
                              <w:overflowPunct w:val="0"/>
                              <w:spacing w:after="0" w:line="240" w:lineRule="auto"/>
                              <w:ind w:left="1440"/>
                              <w:textAlignment w:val="baseline"/>
                              <w:rPr>
                                <w:rFonts w:ascii="Times" w:eastAsia="Batang" w:hAnsi="Times" w:cs="Times New Roman"/>
                                <w:szCs w:val="20"/>
                                <w:lang w:eastAsia="x-none"/>
                              </w:rPr>
                            </w:pPr>
                            <w:r w:rsidRPr="00EC53A8">
                              <w:rPr>
                                <w:rFonts w:ascii="Times" w:eastAsia="Batang" w:hAnsi="Times" w:cs="Times New Roman"/>
                                <w:szCs w:val="20"/>
                                <w:lang w:eastAsia="x-none"/>
                              </w:rPr>
                              <w:t>FFS whether to introduce new parameter(s) to determine the subframe number for ROs in SBFD symbols.</w:t>
                            </w:r>
                          </w:p>
                        </w:txbxContent>
                      </wps:txbx>
                      <wps:bodyPr rot="0" vert="horz" wrap="square" lIns="91440" tIns="45720" rIns="91440" bIns="45720" anchor="t" anchorCtr="0">
                        <a:noAutofit/>
                      </wps:bodyPr>
                    </wps:wsp>
                  </a:graphicData>
                </a:graphic>
              </wp:inline>
            </w:drawing>
          </mc:Choice>
          <mc:Fallback>
            <w:pict>
              <v:shape w14:anchorId="31F0C9C7" id="_x0000_s1030" type="#_x0000_t202" style="width:481.95pt;height:13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">
                <v:textbox>
                  <w:txbxContent>
                    <w:p w14:paraId="78A30DB2" w14:textId="08CB3174" w:rsidR="00DB3C67" w:rsidRPr="00E656EF" w:rsidRDefault="00DB3C67" w:rsidP="00EC53A8">
                      <w:pPr>
                        <w:widowControl w:val="0"/>
                        <w:autoSpaceDE w:val="0"/>
                        <w:autoSpaceDN w:val="0"/>
                        <w:adjustRightInd w:val="0"/>
                        <w:spacing w:after="0" w:line="240" w:lineRule="auto"/>
                        <w:jc w:val="both"/>
                        <w:rPr>
                          <w:rFonts w:ascii="Times New Roman" w:eastAsia="Malgun Gothic" w:hAnsi="Times New Roman" w:cs="Times New Roman"/>
                          <w:b/>
                          <w:bCs/>
                          <w:iCs/>
                          <w:szCs w:val="24"/>
                          <w:lang w:eastAsia="ko-KR"/>
                        </w:rPr>
                      </w:pPr>
                      <w:r w:rsidRPr="00E656EF">
                        <w:rPr>
                          <w:rFonts w:ascii="Times New Roman" w:eastAsia="Malgun Gothic" w:hAnsi="Times New Roman" w:cs="Times New Roman"/>
                          <w:b/>
                          <w:bCs/>
                          <w:iCs/>
                          <w:szCs w:val="24"/>
                          <w:highlight w:val="green"/>
                          <w:lang w:eastAsia="ko-KR"/>
                        </w:rPr>
                        <w:t>Agreement (RAN1#11</w:t>
                      </w:r>
                      <w:r>
                        <w:rPr>
                          <w:rFonts w:ascii="Times New Roman" w:eastAsia="Malgun Gothic" w:hAnsi="Times New Roman" w:cs="Times New Roman"/>
                          <w:b/>
                          <w:bCs/>
                          <w:iCs/>
                          <w:szCs w:val="24"/>
                          <w:highlight w:val="green"/>
                          <w:lang w:eastAsia="ko-KR"/>
                        </w:rPr>
                        <w:t>8</w:t>
                      </w:r>
                      <w:r w:rsidRPr="00E656EF">
                        <w:rPr>
                          <w:rFonts w:ascii="Times New Roman" w:eastAsia="Malgun Gothic" w:hAnsi="Times New Roman" w:cs="Times New Roman"/>
                          <w:b/>
                          <w:bCs/>
                          <w:iCs/>
                          <w:szCs w:val="24"/>
                          <w:highlight w:val="green"/>
                          <w:lang w:eastAsia="ko-KR"/>
                        </w:rPr>
                        <w:t>)</w:t>
                      </w:r>
                    </w:p>
                    <w:p w14:paraId="544D03CE"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RACH configuration Option 2</w:t>
                      </w:r>
                      <w:r w:rsidRPr="00EC53A8">
                        <w:rPr>
                          <w:rFonts w:ascii="Times" w:eastAsia="Batang" w:hAnsi="Times" w:cs="Times New Roman" w:hint="eastAsia"/>
                          <w:szCs w:val="24"/>
                          <w:lang w:val="en-GB"/>
                        </w:rPr>
                        <w:t xml:space="preserve">, </w:t>
                      </w:r>
                      <w:r w:rsidRPr="00EC53A8">
                        <w:rPr>
                          <w:rFonts w:ascii="Times" w:eastAsia="Batang" w:hAnsi="Times" w:cs="Times New Roman"/>
                          <w:szCs w:val="24"/>
                          <w:lang w:val="en-GB"/>
                        </w:rPr>
                        <w:t xml:space="preserve">and for interpretation of the parameter </w:t>
                      </w:r>
                      <w:r w:rsidRPr="00EC53A8">
                        <w:rPr>
                          <w:rFonts w:ascii="Times" w:eastAsia="Batang" w:hAnsi="Times" w:cs="Times New Roman"/>
                          <w:i/>
                          <w:iCs/>
                          <w:szCs w:val="24"/>
                          <w:lang w:val="en-GB"/>
                        </w:rPr>
                        <w:t>prach-ConfigurationIndex</w:t>
                      </w:r>
                      <w:r w:rsidRPr="00EC53A8">
                        <w:rPr>
                          <w:rFonts w:ascii="Times" w:eastAsia="Batang" w:hAnsi="Times" w:cs="Times New Roman"/>
                          <w:szCs w:val="24"/>
                          <w:lang w:val="en-GB"/>
                        </w:rPr>
                        <w:t xml:space="preserve"> provided by the additional RACH configuration,</w:t>
                      </w:r>
                    </w:p>
                    <w:p w14:paraId="2997CC74" w14:textId="77777777" w:rsidR="00DB3C67" w:rsidRPr="00EC53A8" w:rsidRDefault="00DB3C67" w:rsidP="00EC53A8">
                      <w:pPr>
                        <w:numPr>
                          <w:ilvl w:val="0"/>
                          <w:numId w:val="22"/>
                        </w:numPr>
                        <w:overflowPunct w:val="0"/>
                        <w:spacing w:after="0" w:line="240" w:lineRule="auto"/>
                        <w:ind w:left="720"/>
                        <w:textAlignment w:val="baseline"/>
                        <w:rPr>
                          <w:rFonts w:ascii="Times" w:eastAsia="Batang" w:hAnsi="Times" w:cs="Times New Roman"/>
                          <w:szCs w:val="20"/>
                          <w:lang w:eastAsia="x-none"/>
                        </w:rPr>
                      </w:pPr>
                      <w:r w:rsidRPr="00EC53A8">
                        <w:rPr>
                          <w:rFonts w:ascii="Times" w:eastAsia="Batang" w:hAnsi="Times" w:cs="Times New Roman"/>
                          <w:szCs w:val="20"/>
                          <w:lang w:eastAsia="x-none"/>
                        </w:rPr>
                        <w:t>For FR2,</w:t>
                      </w:r>
                      <w:r w:rsidRPr="00EC53A8">
                        <w:rPr>
                          <w:rFonts w:ascii="Times" w:eastAsia="Malgun Gothic" w:hAnsi="Times" w:cs="Times New Roman"/>
                          <w:szCs w:val="20"/>
                          <w:lang w:eastAsia="x-none"/>
                        </w:rPr>
                        <w:t xml:space="preserve"> </w:t>
                      </w:r>
                      <w:r w:rsidRPr="00EC53A8">
                        <w:rPr>
                          <w:rFonts w:ascii="Times" w:eastAsia="Batang" w:hAnsi="Times" w:cs="Times New Roman"/>
                          <w:szCs w:val="20"/>
                          <w:lang w:eastAsia="x-none"/>
                        </w:rPr>
                        <w:t xml:space="preserve">use existing random access configurations table for unpaired spectrum (i.e., Table 6.3.3.2-4 in TS38.211) </w:t>
                      </w:r>
                    </w:p>
                    <w:p w14:paraId="3F8B5715" w14:textId="77777777" w:rsidR="00DB3C67" w:rsidRPr="00EC53A8" w:rsidRDefault="00DB3C67" w:rsidP="00EC53A8">
                      <w:pPr>
                        <w:numPr>
                          <w:ilvl w:val="1"/>
                          <w:numId w:val="22"/>
                        </w:numPr>
                        <w:overflowPunct w:val="0"/>
                        <w:spacing w:after="0" w:line="240" w:lineRule="auto"/>
                        <w:ind w:left="1440"/>
                        <w:textAlignment w:val="baseline"/>
                        <w:rPr>
                          <w:rFonts w:ascii="Times" w:eastAsia="Batang" w:hAnsi="Times" w:cs="Times New Roman"/>
                          <w:szCs w:val="20"/>
                          <w:lang w:eastAsia="x-none"/>
                        </w:rPr>
                      </w:pPr>
                      <w:r w:rsidRPr="00EC53A8">
                        <w:rPr>
                          <w:rFonts w:ascii="Times" w:eastAsia="Batang" w:hAnsi="Times" w:cs="Times New Roman"/>
                          <w:szCs w:val="20"/>
                          <w:lang w:eastAsia="x-none"/>
                        </w:rPr>
                        <w:t>FFS whether to introduce new parameter(s) to determine the slot number for ROs in SBFD symbols.</w:t>
                      </w:r>
                    </w:p>
                    <w:p w14:paraId="5F988B68" w14:textId="7B8991D7" w:rsidR="00DB3C67" w:rsidRPr="00EC53A8" w:rsidRDefault="00DB3C67" w:rsidP="00EC53A8">
                      <w:pPr>
                        <w:numPr>
                          <w:ilvl w:val="0"/>
                          <w:numId w:val="22"/>
                        </w:numPr>
                        <w:overflowPunct w:val="0"/>
                        <w:spacing w:after="0" w:line="240" w:lineRule="auto"/>
                        <w:ind w:left="720"/>
                        <w:textAlignment w:val="baseline"/>
                        <w:rPr>
                          <w:rFonts w:ascii="Times" w:eastAsia="Batang" w:hAnsi="Times" w:cs="Times New Roman"/>
                          <w:szCs w:val="20"/>
                          <w:lang w:eastAsia="x-none"/>
                        </w:rPr>
                      </w:pPr>
                      <w:r w:rsidRPr="00EC53A8">
                        <w:rPr>
                          <w:rFonts w:ascii="Times" w:eastAsia="Batang" w:hAnsi="Times" w:cs="Times New Roman"/>
                          <w:b/>
                          <w:bCs/>
                          <w:szCs w:val="20"/>
                          <w:highlight w:val="darkYellow"/>
                          <w:lang w:eastAsia="x-none"/>
                        </w:rPr>
                        <w:t>Working Assumption</w:t>
                      </w:r>
                      <w:r w:rsidRPr="00EC53A8">
                        <w:rPr>
                          <w:rFonts w:ascii="Times" w:eastAsia="Batang" w:hAnsi="Times" w:cs="Times New Roman"/>
                          <w:szCs w:val="20"/>
                          <w:lang w:eastAsia="x-none"/>
                        </w:rPr>
                        <w:t>: For FR1, use existing random access configurations table for unpaired spectrum (i.e., Table 6.3.3.2-3 in TS38.211)</w:t>
                      </w:r>
                    </w:p>
                    <w:p w14:paraId="7E28CB0D" w14:textId="4DD11BB5" w:rsidR="00DB3C67" w:rsidRPr="00EC53A8" w:rsidRDefault="00DB3C67" w:rsidP="00EC53A8">
                      <w:pPr>
                        <w:numPr>
                          <w:ilvl w:val="1"/>
                          <w:numId w:val="22"/>
                        </w:numPr>
                        <w:overflowPunct w:val="0"/>
                        <w:spacing w:after="0" w:line="240" w:lineRule="auto"/>
                        <w:ind w:left="1440"/>
                        <w:textAlignment w:val="baseline"/>
                        <w:rPr>
                          <w:rFonts w:ascii="Times" w:eastAsia="Batang" w:hAnsi="Times" w:cs="Times New Roman"/>
                          <w:szCs w:val="20"/>
                          <w:lang w:eastAsia="x-none"/>
                        </w:rPr>
                      </w:pPr>
                      <w:r w:rsidRPr="00EC53A8">
                        <w:rPr>
                          <w:rFonts w:ascii="Times" w:eastAsia="Batang" w:hAnsi="Times" w:cs="Times New Roman"/>
                          <w:szCs w:val="20"/>
                          <w:lang w:eastAsia="x-none"/>
                        </w:rPr>
                        <w:t>FFS whether to introduce new parameter(s) to determine the subframe number for ROs in SBFD symbols.</w:t>
                      </w:r>
                    </w:p>
                  </w:txbxContent>
                </v:textbox>
                <w10:anchorlock/>
              </v:shape>
            </w:pict>
          </mc:Fallback>
        </mc:AlternateContent>
      </w:r>
    </w:p>
    <w:p w14:paraId="5692BB94" w14:textId="77777777" w:rsidR="00EC53A8" w:rsidRDefault="00EC53A8" w:rsidP="005B7C7A">
      <w:pPr>
        <w:spacing w:before="120" w:after="120"/>
        <w:jc w:val="both"/>
        <w:rPr>
          <w:rFonts w:eastAsia="Malgun Gothic"/>
          <w:color w:val="000000" w:themeColor="text1"/>
          <w:lang w:eastAsia="ko-KR"/>
        </w:rPr>
      </w:pPr>
    </w:p>
    <w:p w14:paraId="0AFFDED7" w14:textId="3FBCB431" w:rsidR="00B648C8" w:rsidRDefault="00B648C8"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We support and </w:t>
      </w:r>
      <w:r w:rsidR="00B6176F">
        <w:rPr>
          <w:rFonts w:eastAsia="Malgun Gothic"/>
          <w:color w:val="000000" w:themeColor="text1"/>
          <w:lang w:eastAsia="ko-KR"/>
        </w:rPr>
        <w:t xml:space="preserve">propose </w:t>
      </w:r>
      <w:r>
        <w:rPr>
          <w:rFonts w:eastAsia="Malgun Gothic"/>
          <w:color w:val="000000" w:themeColor="text1"/>
          <w:lang w:eastAsia="ko-KR"/>
        </w:rPr>
        <w:t xml:space="preserve">to </w:t>
      </w:r>
      <w:r w:rsidR="00B6176F">
        <w:rPr>
          <w:rFonts w:eastAsia="Malgun Gothic"/>
          <w:color w:val="000000" w:themeColor="text1"/>
          <w:lang w:eastAsia="ko-KR"/>
        </w:rPr>
        <w:t xml:space="preserve">confirm </w:t>
      </w:r>
      <w:r>
        <w:rPr>
          <w:rFonts w:eastAsia="Malgun Gothic"/>
          <w:color w:val="000000" w:themeColor="text1"/>
          <w:lang w:eastAsia="ko-KR"/>
        </w:rPr>
        <w:t>the WA for FR1. Our preference is a common solution for FR1 and FR2.</w:t>
      </w:r>
    </w:p>
    <w:p w14:paraId="70954852" w14:textId="6FB4F3B6" w:rsidR="00B648C8" w:rsidRPr="00B648C8" w:rsidRDefault="00B648C8" w:rsidP="00B648C8">
      <w:pPr>
        <w:spacing w:before="120" w:after="120"/>
        <w:jc w:val="both"/>
        <w:rPr>
          <w:rFonts w:eastAsia="Malgun Gothic"/>
          <w:color w:val="000000" w:themeColor="text1"/>
          <w:lang w:eastAsia="ko-KR"/>
        </w:rPr>
      </w:pPr>
      <w:r>
        <w:rPr>
          <w:rFonts w:eastAsia="Malgun Gothic"/>
          <w:color w:val="000000" w:themeColor="text1"/>
          <w:lang w:eastAsia="ko-KR"/>
        </w:rPr>
        <w:t xml:space="preserve">With respect to the FFS to </w:t>
      </w:r>
      <w:r w:rsidRPr="00B648C8">
        <w:rPr>
          <w:rFonts w:eastAsia="Malgun Gothic"/>
          <w:color w:val="000000" w:themeColor="text1"/>
          <w:lang w:eastAsia="ko-KR"/>
        </w:rPr>
        <w:t xml:space="preserve">introduce new parameter(s) to determine the </w:t>
      </w:r>
      <w:r>
        <w:rPr>
          <w:rFonts w:eastAsia="Malgun Gothic"/>
          <w:color w:val="000000" w:themeColor="text1"/>
          <w:lang w:eastAsia="ko-KR"/>
        </w:rPr>
        <w:t>subframe/slot</w:t>
      </w:r>
      <w:r w:rsidRPr="00B648C8">
        <w:rPr>
          <w:rFonts w:eastAsia="Malgun Gothic"/>
          <w:color w:val="000000" w:themeColor="text1"/>
          <w:lang w:eastAsia="ko-KR"/>
        </w:rPr>
        <w:t xml:space="preserve"> number for ROs in SBFD symbols</w:t>
      </w:r>
      <w:r>
        <w:rPr>
          <w:rFonts w:eastAsia="Malgun Gothic"/>
          <w:color w:val="000000" w:themeColor="text1"/>
          <w:lang w:eastAsia="ko-KR"/>
        </w:rPr>
        <w:t xml:space="preserve"> beneficial. Such a proposed solution would result in low specification effort, i.e., similar to the IAB case.</w:t>
      </w:r>
    </w:p>
    <w:p w14:paraId="24EB1724" w14:textId="7941E904" w:rsidR="00B648C8" w:rsidRDefault="00B648C8" w:rsidP="00B648C8">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In Rel-15 NR, allocation of </w:t>
      </w:r>
      <w:r w:rsidRPr="002619D4">
        <w:rPr>
          <w:rFonts w:eastAsia="Malgun Gothic"/>
          <w:color w:val="000000" w:themeColor="text1"/>
          <w:lang w:val="en-GB" w:eastAsia="ko-KR"/>
        </w:rPr>
        <w:t>time domain resources</w:t>
      </w:r>
      <w:r>
        <w:rPr>
          <w:rFonts w:eastAsia="Malgun Gothic"/>
          <w:color w:val="000000" w:themeColor="text1"/>
          <w:lang w:val="en-GB" w:eastAsia="ko-KR"/>
        </w:rPr>
        <w:t xml:space="preserve"> in the TDD RACH configuration tables, i.e., mapping of </w:t>
      </w:r>
      <w:r w:rsidRPr="002619D4">
        <w:rPr>
          <w:rFonts w:eastAsia="Malgun Gothic"/>
          <w:color w:val="000000" w:themeColor="text1"/>
          <w:lang w:val="en-GB" w:eastAsia="ko-KR"/>
        </w:rPr>
        <w:t xml:space="preserve">subframe indices were </w:t>
      </w:r>
      <w:r>
        <w:rPr>
          <w:rFonts w:eastAsia="Malgun Gothic"/>
          <w:color w:val="000000" w:themeColor="text1"/>
          <w:lang w:val="en-GB" w:eastAsia="ko-KR"/>
        </w:rPr>
        <w:t xml:space="preserve">chosen such that row indices prefer the UL </w:t>
      </w:r>
      <w:r w:rsidRPr="002619D4">
        <w:rPr>
          <w:rFonts w:eastAsia="Malgun Gothic"/>
          <w:color w:val="000000" w:themeColor="text1"/>
          <w:lang w:val="en-GB" w:eastAsia="ko-KR"/>
        </w:rPr>
        <w:t>slot</w:t>
      </w:r>
      <w:r>
        <w:rPr>
          <w:rFonts w:eastAsia="Malgun Gothic"/>
          <w:color w:val="000000" w:themeColor="text1"/>
          <w:lang w:val="en-GB" w:eastAsia="ko-KR"/>
        </w:rPr>
        <w:t>s</w:t>
      </w:r>
      <w:r w:rsidRPr="002619D4">
        <w:rPr>
          <w:rFonts w:eastAsia="Malgun Gothic"/>
          <w:color w:val="000000" w:themeColor="text1"/>
          <w:lang w:val="en-GB" w:eastAsia="ko-KR"/>
        </w:rPr>
        <w:t xml:space="preserve"> </w:t>
      </w:r>
      <w:r>
        <w:rPr>
          <w:rFonts w:eastAsia="Malgun Gothic"/>
          <w:color w:val="000000" w:themeColor="text1"/>
          <w:lang w:val="en-GB" w:eastAsia="ko-KR"/>
        </w:rPr>
        <w:t xml:space="preserve">for typical/expected </w:t>
      </w:r>
      <w:r w:rsidRPr="002619D4">
        <w:rPr>
          <w:rFonts w:eastAsia="Malgun Gothic"/>
          <w:color w:val="000000" w:themeColor="text1"/>
          <w:lang w:val="en-GB" w:eastAsia="ko-KR"/>
        </w:rPr>
        <w:t xml:space="preserve">TDD </w:t>
      </w:r>
      <w:r>
        <w:rPr>
          <w:rFonts w:eastAsia="Malgun Gothic"/>
          <w:color w:val="000000" w:themeColor="text1"/>
          <w:lang w:val="en-GB" w:eastAsia="ko-KR"/>
        </w:rPr>
        <w:t xml:space="preserve">UL-DL frame configuration </w:t>
      </w:r>
      <w:r w:rsidRPr="002619D4">
        <w:rPr>
          <w:rFonts w:eastAsia="Malgun Gothic"/>
          <w:color w:val="000000" w:themeColor="text1"/>
          <w:lang w:val="en-GB" w:eastAsia="ko-KR"/>
        </w:rPr>
        <w:t>pattern</w:t>
      </w:r>
      <w:r>
        <w:rPr>
          <w:rFonts w:eastAsia="Malgun Gothic"/>
          <w:color w:val="000000" w:themeColor="text1"/>
          <w:lang w:val="en-GB" w:eastAsia="ko-KR"/>
        </w:rPr>
        <w:t>s</w:t>
      </w:r>
      <w:r w:rsidRPr="002619D4">
        <w:rPr>
          <w:rFonts w:eastAsia="Malgun Gothic"/>
          <w:color w:val="000000" w:themeColor="text1"/>
          <w:lang w:val="en-GB" w:eastAsia="ko-KR"/>
        </w:rPr>
        <w:t>.</w:t>
      </w:r>
      <w:r>
        <w:rPr>
          <w:rFonts w:eastAsia="Malgun Gothic"/>
          <w:color w:val="000000" w:themeColor="text1"/>
          <w:lang w:val="en-GB" w:eastAsia="ko-KR"/>
        </w:rPr>
        <w:t xml:space="preserve"> Therefore, mapping to subframe numbers 4 and 9 are more prevalent. It is however possible to configure ROs </w:t>
      </w:r>
      <w:r w:rsidRPr="00301A7D">
        <w:rPr>
          <w:rFonts w:eastAsia="Malgun Gothic"/>
          <w:color w:val="000000" w:themeColor="text1"/>
          <w:lang w:val="en-GB" w:eastAsia="ko-KR"/>
        </w:rPr>
        <w:t xml:space="preserve">in </w:t>
      </w:r>
      <w:r>
        <w:rPr>
          <w:rFonts w:eastAsia="Malgun Gothic"/>
          <w:color w:val="000000" w:themeColor="text1"/>
          <w:lang w:val="en-GB" w:eastAsia="ko-KR"/>
        </w:rPr>
        <w:t xml:space="preserve">almost all subframe numbers </w:t>
      </w:r>
      <w:r w:rsidRPr="00301A7D">
        <w:rPr>
          <w:rFonts w:eastAsia="Malgun Gothic"/>
          <w:color w:val="000000" w:themeColor="text1"/>
          <w:lang w:val="en-GB" w:eastAsia="ko-KR"/>
        </w:rPr>
        <w:t>within a TDD period</w:t>
      </w:r>
      <w:r>
        <w:rPr>
          <w:rFonts w:eastAsia="Malgun Gothic"/>
          <w:color w:val="000000" w:themeColor="text1"/>
          <w:lang w:val="en-GB" w:eastAsia="ko-KR"/>
        </w:rPr>
        <w:t xml:space="preserve"> based on the FR1 and FR2 TDD RACH configuration tables. Note that mapping to subframe number 0 is not possible for every preamble format.</w:t>
      </w:r>
    </w:p>
    <w:p w14:paraId="69E3847C" w14:textId="77777777" w:rsidR="00B648C8" w:rsidRDefault="00B648C8" w:rsidP="00B648C8">
      <w:pPr>
        <w:spacing w:before="120" w:after="120"/>
        <w:jc w:val="both"/>
        <w:rPr>
          <w:rFonts w:eastAsia="Malgun Gothic"/>
          <w:color w:val="000000" w:themeColor="text1"/>
          <w:lang w:val="en-GB" w:eastAsia="ko-KR"/>
        </w:rPr>
      </w:pPr>
      <w:r>
        <w:rPr>
          <w:rFonts w:eastAsia="Malgun Gothic"/>
          <w:color w:val="000000" w:themeColor="text1"/>
          <w:lang w:val="en-GB" w:eastAsia="ko-KR"/>
        </w:rPr>
        <w:lastRenderedPageBreak/>
        <w:t>Depending on the desired preamble format and number of PRACH occurrences, fewer PRACH configuration indices, i.e., row indices, are then effectively usable for random access in SBFD resources.</w:t>
      </w:r>
    </w:p>
    <w:p w14:paraId="585E8307" w14:textId="3C05999B" w:rsidR="00B648C8" w:rsidRDefault="00B648C8" w:rsidP="00B648C8">
      <w:pPr>
        <w:spacing w:before="120" w:after="120"/>
        <w:jc w:val="both"/>
        <w:rPr>
          <w:rFonts w:eastAsia="Malgun Gothic"/>
          <w:color w:val="000000" w:themeColor="text1"/>
          <w:lang w:val="en-GB" w:eastAsia="ko-KR"/>
        </w:rPr>
      </w:pPr>
      <w:r w:rsidRPr="00301A7D">
        <w:rPr>
          <w:rFonts w:eastAsia="Malgun Gothic"/>
          <w:color w:val="000000" w:themeColor="text1"/>
          <w:lang w:val="en-GB" w:eastAsia="ko-KR"/>
        </w:rPr>
        <w:t xml:space="preserve">For example, </w:t>
      </w:r>
      <w:r>
        <w:rPr>
          <w:rFonts w:eastAsia="Malgun Gothic"/>
          <w:color w:val="000000" w:themeColor="text1"/>
          <w:lang w:val="en-GB" w:eastAsia="ko-KR"/>
        </w:rPr>
        <w:t xml:space="preserve">when </w:t>
      </w:r>
      <w:r w:rsidRPr="00301A7D">
        <w:rPr>
          <w:rFonts w:eastAsia="Malgun Gothic"/>
          <w:color w:val="000000" w:themeColor="text1"/>
          <w:lang w:val="en-GB" w:eastAsia="ko-KR"/>
        </w:rPr>
        <w:t xml:space="preserve">PRACH </w:t>
      </w:r>
      <w:r>
        <w:rPr>
          <w:rFonts w:eastAsia="Malgun Gothic"/>
          <w:color w:val="000000" w:themeColor="text1"/>
          <w:lang w:val="en-GB" w:eastAsia="ko-KR"/>
        </w:rPr>
        <w:t xml:space="preserve">preamble format 0 is to be configured every </w:t>
      </w:r>
      <w:r w:rsidRPr="00301A7D">
        <w:rPr>
          <w:rFonts w:eastAsia="Malgun Gothic"/>
          <w:color w:val="000000" w:themeColor="text1"/>
          <w:lang w:val="en-GB" w:eastAsia="ko-KR"/>
        </w:rPr>
        <w:t xml:space="preserve">other frame, only </w:t>
      </w:r>
      <w:r>
        <w:rPr>
          <w:rFonts w:eastAsia="Malgun Gothic"/>
          <w:color w:val="000000" w:themeColor="text1"/>
          <w:lang w:val="en-GB" w:eastAsia="ko-KR"/>
        </w:rPr>
        <w:t xml:space="preserve">4 </w:t>
      </w:r>
      <w:r w:rsidRPr="00301A7D">
        <w:rPr>
          <w:rFonts w:eastAsia="Malgun Gothic"/>
          <w:color w:val="000000" w:themeColor="text1"/>
          <w:lang w:val="en-GB" w:eastAsia="ko-KR"/>
        </w:rPr>
        <w:t xml:space="preserve">PRACH configuration indices </w:t>
      </w:r>
      <w:r>
        <w:rPr>
          <w:rFonts w:eastAsia="Malgun Gothic"/>
          <w:color w:val="000000" w:themeColor="text1"/>
          <w:lang w:val="en-GB" w:eastAsia="ko-KR"/>
        </w:rPr>
        <w:t>are allowed in the existing FR1 TDD table</w:t>
      </w:r>
      <w:r w:rsidRPr="00301A7D">
        <w:rPr>
          <w:rFonts w:eastAsia="Malgun Gothic"/>
          <w:color w:val="000000" w:themeColor="text1"/>
          <w:lang w:val="en-GB" w:eastAsia="ko-KR"/>
        </w:rPr>
        <w:t xml:space="preserve">. PRACH </w:t>
      </w:r>
      <w:r>
        <w:rPr>
          <w:rFonts w:eastAsia="Malgun Gothic"/>
          <w:color w:val="000000" w:themeColor="text1"/>
          <w:lang w:val="en-GB" w:eastAsia="ko-KR"/>
        </w:rPr>
        <w:t xml:space="preserve">format 0 every 20 msec </w:t>
      </w:r>
      <w:r w:rsidRPr="00301A7D">
        <w:rPr>
          <w:rFonts w:eastAsia="Malgun Gothic"/>
          <w:color w:val="000000" w:themeColor="text1"/>
          <w:lang w:val="en-GB" w:eastAsia="ko-KR"/>
        </w:rPr>
        <w:t xml:space="preserve">can </w:t>
      </w:r>
      <w:r>
        <w:rPr>
          <w:rFonts w:eastAsia="Malgun Gothic"/>
          <w:color w:val="000000" w:themeColor="text1"/>
          <w:lang w:val="en-GB" w:eastAsia="ko-KR"/>
        </w:rPr>
        <w:t xml:space="preserve">only occur in </w:t>
      </w:r>
      <w:r w:rsidRPr="00301A7D">
        <w:rPr>
          <w:rFonts w:eastAsia="Malgun Gothic"/>
          <w:color w:val="000000" w:themeColor="text1"/>
          <w:lang w:val="en-GB" w:eastAsia="ko-KR"/>
        </w:rPr>
        <w:t xml:space="preserve">subframe numbers 4 or 9. </w:t>
      </w:r>
      <w:r>
        <w:rPr>
          <w:rFonts w:eastAsia="Malgun Gothic"/>
          <w:color w:val="000000" w:themeColor="text1"/>
          <w:lang w:val="en-GB" w:eastAsia="ko-KR"/>
        </w:rPr>
        <w:t>The alternative is to increase the density in time of the PRACH occurrences in time, i.e., every 10 msec, such as PRACH configuration index 27 allowing to map the preamble into every 2</w:t>
      </w:r>
      <w:r w:rsidRPr="00D637B6">
        <w:rPr>
          <w:rFonts w:eastAsia="Malgun Gothic"/>
          <w:color w:val="000000" w:themeColor="text1"/>
          <w:vertAlign w:val="superscript"/>
          <w:lang w:val="en-GB" w:eastAsia="ko-KR"/>
        </w:rPr>
        <w:t>nd</w:t>
      </w:r>
      <w:r>
        <w:rPr>
          <w:rFonts w:eastAsia="Malgun Gothic"/>
          <w:color w:val="000000" w:themeColor="text1"/>
          <w:lang w:val="en-GB" w:eastAsia="ko-KR"/>
        </w:rPr>
        <w:t xml:space="preserve"> subframe. PRACH preamble format 0 cannot start in subframe number 0.</w:t>
      </w:r>
    </w:p>
    <w:p w14:paraId="79FAECEF" w14:textId="032D691E" w:rsidR="005B7C7A" w:rsidRDefault="00B6176F" w:rsidP="005B7C7A">
      <w:pPr>
        <w:spacing w:before="120" w:after="120"/>
        <w:jc w:val="both"/>
        <w:rPr>
          <w:rFonts w:eastAsia="Malgun Gothic"/>
          <w:color w:val="000000" w:themeColor="text1"/>
          <w:lang w:eastAsia="ko-KR"/>
        </w:rPr>
      </w:pPr>
      <w:r>
        <w:rPr>
          <w:rFonts w:eastAsia="Malgun Gothic"/>
          <w:color w:val="000000" w:themeColor="text1"/>
          <w:lang w:eastAsia="ko-KR"/>
        </w:rPr>
        <w:t>R</w:t>
      </w:r>
      <w:r w:rsidR="00B648C8">
        <w:rPr>
          <w:rFonts w:eastAsia="Malgun Gothic"/>
          <w:color w:val="000000" w:themeColor="text1"/>
          <w:lang w:eastAsia="ko-KR"/>
        </w:rPr>
        <w:t xml:space="preserve">e-using </w:t>
      </w:r>
      <w:r>
        <w:rPr>
          <w:rFonts w:eastAsia="Malgun Gothic"/>
          <w:color w:val="000000" w:themeColor="text1"/>
          <w:lang w:eastAsia="ko-KR"/>
        </w:rPr>
        <w:t xml:space="preserve">only </w:t>
      </w:r>
      <w:r w:rsidR="00B648C8">
        <w:rPr>
          <w:rFonts w:eastAsia="Malgun Gothic"/>
          <w:color w:val="000000" w:themeColor="text1"/>
          <w:lang w:eastAsia="ko-KR"/>
        </w:rPr>
        <w:t xml:space="preserve">the existing FR1 or FR2 TDD tables for random access in SBFD resources can </w:t>
      </w:r>
      <w:r>
        <w:rPr>
          <w:rFonts w:eastAsia="Malgun Gothic"/>
          <w:color w:val="000000" w:themeColor="text1"/>
          <w:lang w:eastAsia="ko-KR"/>
        </w:rPr>
        <w:t xml:space="preserve">therefore </w:t>
      </w:r>
      <w:r w:rsidR="00B648C8">
        <w:rPr>
          <w:rFonts w:eastAsia="Malgun Gothic"/>
          <w:color w:val="000000" w:themeColor="text1"/>
          <w:lang w:eastAsia="ko-KR"/>
        </w:rPr>
        <w:t>be limiting in some cases.</w:t>
      </w:r>
      <w:r>
        <w:rPr>
          <w:rFonts w:eastAsia="Malgun Gothic"/>
          <w:color w:val="000000" w:themeColor="text1"/>
          <w:lang w:eastAsia="ko-KR"/>
        </w:rPr>
        <w:t xml:space="preserve"> I</w:t>
      </w:r>
      <w:r w:rsidR="00B648C8">
        <w:rPr>
          <w:rFonts w:eastAsia="Malgun Gothic"/>
          <w:color w:val="000000" w:themeColor="text1"/>
          <w:lang w:eastAsia="ko-KR"/>
        </w:rPr>
        <w:t xml:space="preserve">t is beneficial to support the </w:t>
      </w:r>
      <w:r w:rsidR="00F13C4A">
        <w:rPr>
          <w:rFonts w:eastAsia="Malgun Gothic"/>
          <w:color w:val="000000" w:themeColor="text1"/>
          <w:lang w:eastAsia="ko-KR"/>
        </w:rPr>
        <w:t>new shift/offset parameter</w:t>
      </w:r>
      <w:r w:rsidR="00B648C8">
        <w:rPr>
          <w:rFonts w:eastAsia="Malgun Gothic"/>
          <w:color w:val="000000" w:themeColor="text1"/>
          <w:lang w:eastAsia="ko-KR"/>
        </w:rPr>
        <w:t xml:space="preserve"> to determine the subframe number for ROs in SBFD symbols</w:t>
      </w:r>
      <w:r w:rsidR="00F13C4A">
        <w:rPr>
          <w:rFonts w:eastAsia="Malgun Gothic"/>
          <w:color w:val="000000" w:themeColor="text1"/>
          <w:lang w:eastAsia="ko-KR"/>
        </w:rPr>
        <w:t>.</w:t>
      </w:r>
    </w:p>
    <w:p w14:paraId="2C85D31D" w14:textId="77777777" w:rsidR="00F13C4A" w:rsidRDefault="00F13C4A" w:rsidP="005B7C7A">
      <w:pPr>
        <w:spacing w:before="120" w:after="120"/>
        <w:jc w:val="both"/>
        <w:rPr>
          <w:rFonts w:eastAsia="Malgun Gothic"/>
          <w:color w:val="000000" w:themeColor="text1"/>
          <w:lang w:eastAsia="ko-KR"/>
        </w:rPr>
      </w:pPr>
    </w:p>
    <w:p w14:paraId="516DC774" w14:textId="3C138D33" w:rsidR="00B6176F" w:rsidRDefault="005B7C7A" w:rsidP="005B7C7A">
      <w:pPr>
        <w:pStyle w:val="Proposal"/>
        <w:numPr>
          <w:ilvl w:val="0"/>
          <w:numId w:val="0"/>
        </w:numPr>
        <w:spacing w:before="120"/>
        <w:ind w:left="1276" w:hanging="1276"/>
        <w:rPr>
          <w:b w:val="0"/>
          <w:bCs w:val="0"/>
          <w:i/>
          <w:iCs/>
          <w:color w:val="000000" w:themeColor="text1"/>
        </w:rPr>
      </w:pPr>
      <w:bookmarkStart w:id="1" w:name="_Hlk173944883"/>
      <w:r>
        <w:rPr>
          <w:color w:val="000000" w:themeColor="text1"/>
        </w:rPr>
        <w:t xml:space="preserve">Proposal </w:t>
      </w:r>
      <w:r w:rsidR="00B6176F">
        <w:rPr>
          <w:color w:val="000000" w:themeColor="text1"/>
        </w:rPr>
        <w:t>2</w:t>
      </w:r>
      <w:r>
        <w:rPr>
          <w:color w:val="000000" w:themeColor="text1"/>
        </w:rPr>
        <w:t>:</w:t>
      </w:r>
      <w:r>
        <w:rPr>
          <w:b w:val="0"/>
          <w:bCs w:val="0"/>
          <w:i/>
          <w:iCs/>
          <w:color w:val="000000" w:themeColor="text1"/>
        </w:rPr>
        <w:t xml:space="preserve"> </w:t>
      </w:r>
      <w:r w:rsidR="00B6176F">
        <w:rPr>
          <w:b w:val="0"/>
          <w:bCs w:val="0"/>
          <w:i/>
          <w:iCs/>
          <w:color w:val="000000" w:themeColor="text1"/>
        </w:rPr>
        <w:t>Confirm the RAN1#118 WA f</w:t>
      </w:r>
      <w:r>
        <w:rPr>
          <w:b w:val="0"/>
          <w:bCs w:val="0"/>
          <w:i/>
          <w:iCs/>
          <w:color w:val="000000" w:themeColor="text1"/>
        </w:rPr>
        <w:t xml:space="preserve">or RACH configuration </w:t>
      </w:r>
      <w:r w:rsidR="00FD33D2">
        <w:rPr>
          <w:b w:val="0"/>
          <w:bCs w:val="0"/>
          <w:i/>
          <w:iCs/>
          <w:color w:val="000000" w:themeColor="text1"/>
        </w:rPr>
        <w:t>o</w:t>
      </w:r>
      <w:r>
        <w:rPr>
          <w:b w:val="0"/>
          <w:bCs w:val="0"/>
          <w:i/>
          <w:iCs/>
          <w:color w:val="000000" w:themeColor="text1"/>
        </w:rPr>
        <w:t xml:space="preserve">ption 2 </w:t>
      </w:r>
      <w:r w:rsidR="00B6176F">
        <w:rPr>
          <w:b w:val="0"/>
          <w:bCs w:val="0"/>
          <w:i/>
          <w:iCs/>
          <w:color w:val="000000" w:themeColor="text1"/>
        </w:rPr>
        <w:t>in FR1:</w:t>
      </w:r>
    </w:p>
    <w:p w14:paraId="43DCE4E7" w14:textId="5211C70E" w:rsidR="00B6176F" w:rsidRDefault="00B6176F" w:rsidP="00B6176F">
      <w:pPr>
        <w:pStyle w:val="Proposal"/>
        <w:numPr>
          <w:ilvl w:val="0"/>
          <w:numId w:val="0"/>
        </w:numPr>
        <w:spacing w:before="120"/>
        <w:ind w:left="1350" w:hanging="90"/>
        <w:rPr>
          <w:b w:val="0"/>
          <w:bCs w:val="0"/>
          <w:i/>
          <w:iCs/>
          <w:color w:val="000000" w:themeColor="text1"/>
        </w:rPr>
      </w:pPr>
      <w:r w:rsidRPr="00B6176F">
        <w:rPr>
          <w:b w:val="0"/>
          <w:bCs w:val="0"/>
          <w:i/>
          <w:iCs/>
          <w:color w:val="000000" w:themeColor="text1"/>
        </w:rPr>
        <w:t>For RACH configuration Option 2, and for interpretation of the parameter prach-ConfigurationIndex provided by the additional RACH configuration,</w:t>
      </w:r>
    </w:p>
    <w:p w14:paraId="0F0E46FF" w14:textId="6120208B" w:rsidR="00B6176F" w:rsidRDefault="00B6176F" w:rsidP="00B6176F">
      <w:pPr>
        <w:pStyle w:val="Proposal"/>
        <w:numPr>
          <w:ilvl w:val="0"/>
          <w:numId w:val="0"/>
        </w:numPr>
        <w:spacing w:before="120"/>
        <w:ind w:left="1350" w:hanging="90"/>
        <w:rPr>
          <w:b w:val="0"/>
          <w:bCs w:val="0"/>
          <w:i/>
          <w:iCs/>
          <w:color w:val="000000" w:themeColor="text1"/>
        </w:rPr>
      </w:pPr>
      <w:r>
        <w:rPr>
          <w:b w:val="0"/>
          <w:bCs w:val="0"/>
          <w:i/>
          <w:iCs/>
          <w:color w:val="000000" w:themeColor="text1"/>
        </w:rPr>
        <w:t>(…)</w:t>
      </w:r>
    </w:p>
    <w:p w14:paraId="652AE529" w14:textId="288D4C17" w:rsidR="00B6176F" w:rsidRDefault="00B6176F" w:rsidP="00B6176F">
      <w:pPr>
        <w:pStyle w:val="Proposal"/>
        <w:numPr>
          <w:ilvl w:val="0"/>
          <w:numId w:val="0"/>
        </w:numPr>
        <w:spacing w:before="120"/>
        <w:ind w:left="1350" w:hanging="90"/>
        <w:rPr>
          <w:b w:val="0"/>
          <w:bCs w:val="0"/>
          <w:i/>
          <w:iCs/>
          <w:color w:val="000000" w:themeColor="text1"/>
        </w:rPr>
      </w:pPr>
      <w:r>
        <w:rPr>
          <w:b w:val="0"/>
          <w:bCs w:val="0"/>
          <w:i/>
          <w:iCs/>
          <w:color w:val="000000" w:themeColor="text1"/>
        </w:rPr>
        <w:t xml:space="preserve">Working Assumption: </w:t>
      </w:r>
      <w:r w:rsidRPr="00B6176F">
        <w:rPr>
          <w:b w:val="0"/>
          <w:bCs w:val="0"/>
          <w:i/>
          <w:iCs/>
          <w:color w:val="000000" w:themeColor="text1"/>
        </w:rPr>
        <w:t>For FR1, use existing random access configurations table for unpaired spectrum (i.e., Table 6.3.3.2-3 in TS38.211)</w:t>
      </w:r>
      <w:r>
        <w:rPr>
          <w:b w:val="0"/>
          <w:bCs w:val="0"/>
          <w:i/>
          <w:iCs/>
          <w:color w:val="000000" w:themeColor="text1"/>
        </w:rPr>
        <w:t>.</w:t>
      </w:r>
    </w:p>
    <w:p w14:paraId="4FACCECB" w14:textId="68510722" w:rsidR="00B6176F" w:rsidRPr="00B6176F" w:rsidRDefault="00B6176F" w:rsidP="00B6176F">
      <w:pPr>
        <w:pStyle w:val="Proposal"/>
        <w:numPr>
          <w:ilvl w:val="0"/>
          <w:numId w:val="0"/>
        </w:numPr>
        <w:spacing w:before="120"/>
        <w:ind w:left="1304" w:hanging="1304"/>
        <w:rPr>
          <w:b w:val="0"/>
          <w:bCs w:val="0"/>
          <w:i/>
          <w:iCs/>
          <w:color w:val="000000" w:themeColor="text1"/>
        </w:rPr>
      </w:pPr>
      <w:r>
        <w:rPr>
          <w:color w:val="000000" w:themeColor="text1"/>
        </w:rPr>
        <w:t>Proposal 3:</w:t>
      </w:r>
      <w:r>
        <w:rPr>
          <w:b w:val="0"/>
          <w:color w:val="000000" w:themeColor="text1"/>
        </w:rPr>
        <w:t xml:space="preserve"> </w:t>
      </w:r>
      <w:r w:rsidRPr="00B6176F">
        <w:rPr>
          <w:b w:val="0"/>
          <w:i/>
          <w:color w:val="000000" w:themeColor="text1"/>
        </w:rPr>
        <w:t>For RACH configuration Option 2, and for interpretation of the parameter prach-ConfigurationIndex provided by the additional RACH configuration,</w:t>
      </w:r>
    </w:p>
    <w:bookmarkEnd w:id="1"/>
    <w:p w14:paraId="51FB7AB9" w14:textId="4A91DE7B" w:rsidR="005B7C7A" w:rsidRDefault="00F2689F" w:rsidP="00FC2127">
      <w:pPr>
        <w:pStyle w:val="Proposal"/>
        <w:numPr>
          <w:ilvl w:val="0"/>
          <w:numId w:val="0"/>
        </w:numPr>
        <w:spacing w:before="120"/>
        <w:ind w:left="1530"/>
        <w:rPr>
          <w:b w:val="0"/>
          <w:bCs w:val="0"/>
          <w:i/>
          <w:iCs/>
          <w:color w:val="000000" w:themeColor="text1"/>
        </w:rPr>
      </w:pPr>
      <w:r>
        <w:rPr>
          <w:b w:val="0"/>
          <w:bCs w:val="0"/>
          <w:i/>
          <w:iCs/>
          <w:color w:val="000000" w:themeColor="text1"/>
        </w:rPr>
        <w:t>For FR1 and FR2, s</w:t>
      </w:r>
      <w:r w:rsidR="00FD33D2">
        <w:rPr>
          <w:b w:val="0"/>
          <w:bCs w:val="0"/>
          <w:i/>
          <w:iCs/>
          <w:color w:val="000000" w:themeColor="text1"/>
        </w:rPr>
        <w:t xml:space="preserve">upport </w:t>
      </w:r>
      <w:r>
        <w:rPr>
          <w:b w:val="0"/>
          <w:bCs w:val="0"/>
          <w:i/>
          <w:iCs/>
          <w:color w:val="000000" w:themeColor="text1"/>
        </w:rPr>
        <w:t xml:space="preserve">a </w:t>
      </w:r>
      <w:r w:rsidR="00FD33D2">
        <w:rPr>
          <w:b w:val="0"/>
          <w:bCs w:val="0"/>
          <w:i/>
          <w:iCs/>
          <w:color w:val="000000" w:themeColor="text1"/>
        </w:rPr>
        <w:t xml:space="preserve">new/additional </w:t>
      </w:r>
      <w:r w:rsidR="00FD33D2" w:rsidRPr="00FD33D2">
        <w:rPr>
          <w:b w:val="0"/>
          <w:bCs w:val="0"/>
          <w:i/>
          <w:iCs/>
          <w:color w:val="000000" w:themeColor="text1"/>
        </w:rPr>
        <w:t>subframe shift/offset parameter to determine the subframe</w:t>
      </w:r>
      <w:r>
        <w:rPr>
          <w:b w:val="0"/>
          <w:bCs w:val="0"/>
          <w:i/>
          <w:iCs/>
          <w:color w:val="000000" w:themeColor="text1"/>
        </w:rPr>
        <w:t>/slot</w:t>
      </w:r>
      <w:r w:rsidR="00FD33D2" w:rsidRPr="00FD33D2">
        <w:rPr>
          <w:b w:val="0"/>
          <w:bCs w:val="0"/>
          <w:i/>
          <w:iCs/>
          <w:color w:val="000000" w:themeColor="text1"/>
        </w:rPr>
        <w:t xml:space="preserve"> number for ROs in SBFD symbols</w:t>
      </w:r>
      <w:r w:rsidR="00904039">
        <w:rPr>
          <w:b w:val="0"/>
          <w:bCs w:val="0"/>
          <w:i/>
          <w:iCs/>
          <w:color w:val="000000" w:themeColor="text1"/>
        </w:rPr>
        <w:t>.</w:t>
      </w:r>
    </w:p>
    <w:p w14:paraId="57BD0FA8" w14:textId="77777777" w:rsidR="005B7C7A" w:rsidRDefault="005B7C7A" w:rsidP="005B7C7A">
      <w:pPr>
        <w:spacing w:before="120" w:after="120"/>
        <w:jc w:val="both"/>
        <w:rPr>
          <w:rFonts w:eastAsia="Malgun Gothic"/>
          <w:color w:val="000000" w:themeColor="text1"/>
          <w:lang w:eastAsia="ko-KR"/>
        </w:rPr>
      </w:pPr>
    </w:p>
    <w:p w14:paraId="719F3C77" w14:textId="0F81C06C" w:rsidR="005B7C7A" w:rsidRDefault="005B7C7A" w:rsidP="00CC268F">
      <w:pPr>
        <w:pStyle w:val="Heading2"/>
      </w:pPr>
      <w:r>
        <w:t xml:space="preserve">RACH configuration </w:t>
      </w:r>
      <w:r w:rsidR="00904039">
        <w:t>o</w:t>
      </w:r>
      <w:r>
        <w:t>ption 1</w:t>
      </w:r>
    </w:p>
    <w:p w14:paraId="04DF97B2" w14:textId="17A82AAB" w:rsidR="005B7C7A" w:rsidRDefault="005B7C7A" w:rsidP="005B7C7A">
      <w:pPr>
        <w:jc w:val="both"/>
        <w:rPr>
          <w:rFonts w:eastAsia="Malgun Gothic"/>
          <w:color w:val="000000" w:themeColor="text1"/>
          <w:lang w:eastAsia="ko-KR"/>
        </w:rPr>
      </w:pPr>
      <w:r>
        <w:rPr>
          <w:rFonts w:eastAsia="Malgun Gothic"/>
          <w:color w:val="000000" w:themeColor="text1"/>
          <w:lang w:eastAsia="ko-KR"/>
        </w:rPr>
        <w:t>In RAN1#116bis</w:t>
      </w:r>
      <w:r w:rsidR="006844A4">
        <w:rPr>
          <w:rFonts w:eastAsia="Malgun Gothic"/>
          <w:color w:val="000000" w:themeColor="text1"/>
          <w:lang w:eastAsia="ko-KR"/>
        </w:rPr>
        <w:t xml:space="preserve"> and RAN1#117</w:t>
      </w:r>
      <w:r>
        <w:rPr>
          <w:rFonts w:eastAsia="Malgun Gothic"/>
          <w:color w:val="000000" w:themeColor="text1"/>
          <w:lang w:eastAsia="ko-KR"/>
        </w:rPr>
        <w:t>, the following agreement</w:t>
      </w:r>
      <w:r w:rsidR="006844A4">
        <w:rPr>
          <w:rFonts w:eastAsia="Malgun Gothic"/>
          <w:color w:val="000000" w:themeColor="text1"/>
          <w:lang w:eastAsia="ko-KR"/>
        </w:rPr>
        <w:t>s</w:t>
      </w:r>
      <w:r>
        <w:rPr>
          <w:rFonts w:eastAsia="Malgun Gothic"/>
          <w:color w:val="000000" w:themeColor="text1"/>
          <w:lang w:eastAsia="ko-KR"/>
        </w:rPr>
        <w:t xml:space="preserve"> </w:t>
      </w:r>
      <w:r w:rsidR="006844A4">
        <w:rPr>
          <w:rFonts w:eastAsia="Malgun Gothic"/>
          <w:color w:val="000000" w:themeColor="text1"/>
          <w:lang w:eastAsia="ko-KR"/>
        </w:rPr>
        <w:t xml:space="preserve">were </w:t>
      </w:r>
      <w:r>
        <w:rPr>
          <w:rFonts w:eastAsia="Malgun Gothic"/>
          <w:color w:val="000000" w:themeColor="text1"/>
          <w:lang w:eastAsia="ko-KR"/>
        </w:rPr>
        <w:t>made.</w:t>
      </w:r>
    </w:p>
    <w:p w14:paraId="636B9F6F" w14:textId="72785D09" w:rsidR="006844A4" w:rsidRPr="00A25381" w:rsidRDefault="006844A4" w:rsidP="005B7C7A">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CF28F20" wp14:editId="614450EB">
                <wp:extent cx="6120765" cy="2777836"/>
                <wp:effectExtent l="0" t="0" r="13335" b="2286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77836"/>
                        </a:xfrm>
                        <a:prstGeom prst="rect">
                          <a:avLst/>
                        </a:prstGeom>
                        <a:solidFill>
                          <a:srgbClr val="FFFFFF"/>
                        </a:solidFill>
                        <a:ln w="9525">
                          <a:solidFill>
                            <a:srgbClr val="000000"/>
                          </a:solidFill>
                          <a:miter lim="800000"/>
                          <a:headEnd/>
                          <a:tailEnd/>
                        </a:ln>
                      </wps:spPr>
                      <wps:txbx>
                        <w:txbxContent>
                          <w:p w14:paraId="3850218C" w14:textId="77777777" w:rsidR="00DB3C67" w:rsidRPr="00A36F40" w:rsidRDefault="00DB3C67" w:rsidP="006844A4">
                            <w:pPr>
                              <w:spacing w:after="0" w:line="240" w:lineRule="auto"/>
                              <w:rPr>
                                <w:rFonts w:ascii="Times" w:eastAsia="Batang" w:hAnsi="Times" w:cs="Times New Roman"/>
                                <w:b/>
                                <w:bCs/>
                                <w:iCs/>
                                <w:szCs w:val="20"/>
                                <w:highlight w:val="green"/>
                                <w:lang w:val="en-GB"/>
                              </w:rPr>
                            </w:pPr>
                            <w:r w:rsidRPr="00A36F40">
                              <w:rPr>
                                <w:rFonts w:ascii="Times" w:eastAsia="Batang" w:hAnsi="Times" w:cs="Times New Roman"/>
                                <w:b/>
                                <w:bCs/>
                                <w:iCs/>
                                <w:szCs w:val="20"/>
                                <w:highlight w:val="green"/>
                                <w:lang w:val="en-GB"/>
                              </w:rPr>
                              <w:t>Agreement</w:t>
                            </w:r>
                            <w:r>
                              <w:rPr>
                                <w:rFonts w:ascii="Times" w:eastAsia="Batang" w:hAnsi="Times" w:cs="Times New Roman"/>
                                <w:b/>
                                <w:bCs/>
                                <w:iCs/>
                                <w:szCs w:val="20"/>
                                <w:highlight w:val="green"/>
                                <w:lang w:val="en-GB"/>
                              </w:rPr>
                              <w:t xml:space="preserve"> (RAN1#116bis)</w:t>
                            </w:r>
                          </w:p>
                          <w:p w14:paraId="7523D418" w14:textId="77777777" w:rsidR="00DB3C67" w:rsidRPr="00A36F40" w:rsidRDefault="00DB3C67" w:rsidP="006844A4">
                            <w:pPr>
                              <w:spacing w:after="0" w:line="240" w:lineRule="auto"/>
                              <w:rPr>
                                <w:rFonts w:ascii="Times" w:eastAsia="Batang" w:hAnsi="Times" w:cs="Times New Roman"/>
                                <w:szCs w:val="20"/>
                                <w:lang w:val="en-GB"/>
                              </w:rPr>
                            </w:pPr>
                            <w:r w:rsidRPr="00A36F40">
                              <w:rPr>
                                <w:rFonts w:ascii="Times" w:eastAsia="Batang" w:hAnsi="Times" w:cs="Times New Roman"/>
                                <w:szCs w:val="20"/>
                                <w:lang w:val="en-GB"/>
                              </w:rPr>
                              <w:t xml:space="preserve">For Option 1 (i.e., use one single RACH configuration with possible enhancement) to support random access operation for SBFD-aware UEs in RRC CONNECTED state, </w:t>
                            </w:r>
                          </w:p>
                          <w:p w14:paraId="7A8C8D8F" w14:textId="77777777" w:rsidR="00DB3C67" w:rsidRPr="00A36F40" w:rsidRDefault="00DB3C67" w:rsidP="006844A4">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Batang" w:hAnsi="Times" w:cs="Times New Roman"/>
                                <w:i/>
                                <w:iCs/>
                                <w:szCs w:val="20"/>
                                <w:lang w:val="en-GB" w:eastAsia="x-none"/>
                              </w:rPr>
                              <w:t xml:space="preserve">tdd-UL-DL-ConfigurationCommon </w:t>
                            </w:r>
                            <w:r w:rsidRPr="00A36F40">
                              <w:rPr>
                                <w:rFonts w:ascii="Times" w:eastAsia="Batang" w:hAnsi="Times" w:cs="Times New Roman"/>
                                <w:szCs w:val="20"/>
                                <w:lang w:val="en-GB" w:eastAsia="x-none"/>
                              </w:rPr>
                              <w:t xml:space="preserve">(if any). </w:t>
                            </w:r>
                          </w:p>
                          <w:p w14:paraId="7D1F9611" w14:textId="77777777" w:rsidR="00DB3C67" w:rsidRPr="00A36F40" w:rsidRDefault="00DB3C67"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the ROs in non-SBFD symbols that are valid for non-SBFD aware UEs are also valid for SBFD aware UEs.</w:t>
                            </w:r>
                          </w:p>
                          <w:p w14:paraId="3FCCF267" w14:textId="77777777" w:rsidR="00DB3C67" w:rsidRPr="00A36F40" w:rsidRDefault="00DB3C67"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It’s up to network configuration to ensure the ROs in SBFD symbols configured as</w:t>
                            </w:r>
                            <w:r w:rsidRPr="00A36F40">
                              <w:rPr>
                                <w:rFonts w:ascii="Times" w:eastAsia="Batang" w:hAnsi="Times" w:cs="Times New Roman"/>
                                <w:strike/>
                                <w:szCs w:val="20"/>
                                <w:lang w:val="en-GB" w:eastAsia="x-none"/>
                              </w:rPr>
                              <w:t xml:space="preserve"> </w:t>
                            </w:r>
                            <w:r w:rsidRPr="00A36F40">
                              <w:rPr>
                                <w:rFonts w:ascii="Times" w:eastAsia="Batang" w:hAnsi="Times" w:cs="Times New Roman"/>
                                <w:szCs w:val="20"/>
                                <w:lang w:val="en-GB" w:eastAsia="x-none"/>
                              </w:rPr>
                              <w:t xml:space="preserve">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are within the UL usable PRBs)</w:t>
                            </w:r>
                          </w:p>
                          <w:p w14:paraId="347C265F" w14:textId="77777777" w:rsidR="00DB3C67" w:rsidRPr="00A36F40" w:rsidRDefault="00DB3C67" w:rsidP="006844A4">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the RO in SBFD symbols configured as downlink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is valid if at least:</w:t>
                            </w:r>
                          </w:p>
                          <w:p w14:paraId="19D8D2E5" w14:textId="77777777" w:rsidR="00DB3C67" w:rsidRPr="00A36F40" w:rsidRDefault="00DB3C67"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Time and frequency resource of the RO are fully within UL usable PRBs, and not overlapped with SSB</w:t>
                            </w:r>
                          </w:p>
                          <w:p w14:paraId="2E1F6080" w14:textId="77777777" w:rsidR="00DB3C67" w:rsidRPr="00A36F40" w:rsidRDefault="00DB3C67"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Other condition.</w:t>
                            </w:r>
                          </w:p>
                          <w:p w14:paraId="3789021D" w14:textId="086A6BF3" w:rsidR="00DB3C67" w:rsidRPr="00DB3C67" w:rsidRDefault="00DB3C67" w:rsidP="006844A4">
                            <w:pPr>
                              <w:spacing w:after="0" w:line="240" w:lineRule="auto"/>
                              <w:rPr>
                                <w:rFonts w:ascii="Times" w:eastAsia="Batang" w:hAnsi="Times" w:cs="Times New Roman"/>
                                <w:iCs/>
                                <w:szCs w:val="20"/>
                                <w:lang w:val="en-GB"/>
                              </w:rPr>
                            </w:pPr>
                            <w:r w:rsidRPr="00A36F40">
                              <w:rPr>
                                <w:rFonts w:ascii="Times" w:eastAsia="Batang" w:hAnsi="Times" w:cs="Times New Roman"/>
                                <w:szCs w:val="20"/>
                                <w:lang w:val="en-GB"/>
                              </w:rPr>
                              <w:t xml:space="preserve">Note: For the case that all the SBFD symbols configured as downlink by </w:t>
                            </w:r>
                            <w:r w:rsidRPr="00A36F40">
                              <w:rPr>
                                <w:rFonts w:ascii="Times" w:eastAsia="Batang" w:hAnsi="Times" w:cs="Times New Roman"/>
                                <w:i/>
                                <w:iCs/>
                                <w:szCs w:val="20"/>
                                <w:lang w:val="en-GB"/>
                              </w:rPr>
                              <w:t>tdd-UL-DL-ConfigurationCommon,</w:t>
                            </w:r>
                            <w:r w:rsidRPr="00A36F40">
                              <w:rPr>
                                <w:rFonts w:ascii="Times" w:eastAsia="Batang" w:hAnsi="Times" w:cs="Times New Roman"/>
                                <w:szCs w:val="20"/>
                                <w:lang w:val="en-GB"/>
                              </w:rPr>
                              <w:t xml:space="preserve"> there is no restriction that all the configured ROs in SBFD symbols should be within the UL usable PRBs.</w:t>
                            </w:r>
                          </w:p>
                        </w:txbxContent>
                      </wps:txbx>
                      <wps:bodyPr rot="0" vert="horz" wrap="square" lIns="91440" tIns="45720" rIns="91440" bIns="45720" anchor="t" anchorCtr="0">
                        <a:noAutofit/>
                      </wps:bodyPr>
                    </wps:wsp>
                  </a:graphicData>
                </a:graphic>
              </wp:inline>
            </w:drawing>
          </mc:Choice>
          <mc:Fallback>
            <w:pict>
              <v:shape w14:anchorId="3CF28F20" id="_x0000_s1031" type="#_x0000_t202" style="width:481.95pt;height:2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">
                <v:textbox>
                  <w:txbxContent>
                    <w:p w14:paraId="3850218C" w14:textId="77777777" w:rsidR="00DB3C67" w:rsidRPr="00A36F40" w:rsidRDefault="00DB3C67" w:rsidP="006844A4">
                      <w:pPr>
                        <w:spacing w:after="0" w:line="240" w:lineRule="auto"/>
                        <w:rPr>
                          <w:rFonts w:ascii="Times" w:eastAsia="Batang" w:hAnsi="Times" w:cs="Times New Roman"/>
                          <w:b/>
                          <w:bCs/>
                          <w:iCs/>
                          <w:szCs w:val="20"/>
                          <w:highlight w:val="green"/>
                          <w:lang w:val="en-GB"/>
                        </w:rPr>
                      </w:pPr>
                      <w:r w:rsidRPr="00A36F40">
                        <w:rPr>
                          <w:rFonts w:ascii="Times" w:eastAsia="Batang" w:hAnsi="Times" w:cs="Times New Roman"/>
                          <w:b/>
                          <w:bCs/>
                          <w:iCs/>
                          <w:szCs w:val="20"/>
                          <w:highlight w:val="green"/>
                          <w:lang w:val="en-GB"/>
                        </w:rPr>
                        <w:t>Agreement</w:t>
                      </w:r>
                      <w:r>
                        <w:rPr>
                          <w:rFonts w:ascii="Times" w:eastAsia="Batang" w:hAnsi="Times" w:cs="Times New Roman"/>
                          <w:b/>
                          <w:bCs/>
                          <w:iCs/>
                          <w:szCs w:val="20"/>
                          <w:highlight w:val="green"/>
                          <w:lang w:val="en-GB"/>
                        </w:rPr>
                        <w:t xml:space="preserve"> (RAN1#116bis)</w:t>
                      </w:r>
                    </w:p>
                    <w:p w14:paraId="7523D418" w14:textId="77777777" w:rsidR="00DB3C67" w:rsidRPr="00A36F40" w:rsidRDefault="00DB3C67" w:rsidP="006844A4">
                      <w:pPr>
                        <w:spacing w:after="0" w:line="240" w:lineRule="auto"/>
                        <w:rPr>
                          <w:rFonts w:ascii="Times" w:eastAsia="Batang" w:hAnsi="Times" w:cs="Times New Roman"/>
                          <w:szCs w:val="20"/>
                          <w:lang w:val="en-GB"/>
                        </w:rPr>
                      </w:pPr>
                      <w:r w:rsidRPr="00A36F40">
                        <w:rPr>
                          <w:rFonts w:ascii="Times" w:eastAsia="Batang" w:hAnsi="Times" w:cs="Times New Roman"/>
                          <w:szCs w:val="20"/>
                          <w:lang w:val="en-GB"/>
                        </w:rPr>
                        <w:t xml:space="preserve">For Option 1 (i.e., use one single RACH configuration with possible enhancement) to support random access operation for SBFD-aware UEs in RRC CONNECTED state, </w:t>
                      </w:r>
                    </w:p>
                    <w:p w14:paraId="7A8C8D8F" w14:textId="77777777" w:rsidR="00DB3C67" w:rsidRPr="00A36F40" w:rsidRDefault="00DB3C67" w:rsidP="006844A4">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no enhancements for the RO validation rule for the ROs in non-SBFD symbols and the ROs in SBFD symbols configured as flexible by </w:t>
                      </w:r>
                      <w:r w:rsidRPr="00A36F40">
                        <w:rPr>
                          <w:rFonts w:ascii="Times" w:eastAsia="Batang" w:hAnsi="Times" w:cs="Times New Roman"/>
                          <w:i/>
                          <w:iCs/>
                          <w:szCs w:val="20"/>
                          <w:lang w:val="en-GB" w:eastAsia="x-none"/>
                        </w:rPr>
                        <w:t xml:space="preserve">tdd-UL-DL-ConfigurationCommon </w:t>
                      </w:r>
                      <w:r w:rsidRPr="00A36F40">
                        <w:rPr>
                          <w:rFonts w:ascii="Times" w:eastAsia="Batang" w:hAnsi="Times" w:cs="Times New Roman"/>
                          <w:szCs w:val="20"/>
                          <w:lang w:val="en-GB" w:eastAsia="x-none"/>
                        </w:rPr>
                        <w:t xml:space="preserve">(if any). </w:t>
                      </w:r>
                    </w:p>
                    <w:p w14:paraId="7D1F9611" w14:textId="77777777" w:rsidR="00DB3C67" w:rsidRPr="00A36F40" w:rsidRDefault="00DB3C67"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the ROs in non-SBFD symbols that are valid for non-SBFD aware UEs are also valid for SBFD aware UEs.</w:t>
                      </w:r>
                    </w:p>
                    <w:p w14:paraId="3FCCF267" w14:textId="77777777" w:rsidR="00DB3C67" w:rsidRPr="00A36F40" w:rsidRDefault="00DB3C67"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It’s up to network configuration to ensure the ROs in SBFD symbols configured as</w:t>
                      </w:r>
                      <w:r w:rsidRPr="00A36F40">
                        <w:rPr>
                          <w:rFonts w:ascii="Times" w:eastAsia="Batang" w:hAnsi="Times" w:cs="Times New Roman"/>
                          <w:strike/>
                          <w:szCs w:val="20"/>
                          <w:lang w:val="en-GB" w:eastAsia="x-none"/>
                        </w:rPr>
                        <w:t xml:space="preserve"> </w:t>
                      </w:r>
                      <w:r w:rsidRPr="00A36F40">
                        <w:rPr>
                          <w:rFonts w:ascii="Times" w:eastAsia="Batang" w:hAnsi="Times" w:cs="Times New Roman"/>
                          <w:szCs w:val="20"/>
                          <w:lang w:val="en-GB" w:eastAsia="x-none"/>
                        </w:rPr>
                        <w:t xml:space="preserve">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which are valid for non-SBFD aware UEs based on legacy RO validation rule, are also valid for SBFD aware UEs (i.e., the configured ROs in SBFD symbols, if configured as flexible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are within the UL usable PRBs)</w:t>
                      </w:r>
                    </w:p>
                    <w:p w14:paraId="347C265F" w14:textId="77777777" w:rsidR="00DB3C67" w:rsidRPr="00A36F40" w:rsidRDefault="00DB3C67" w:rsidP="006844A4">
                      <w:pPr>
                        <w:numPr>
                          <w:ilvl w:val="0"/>
                          <w:numId w:val="22"/>
                        </w:numPr>
                        <w:spacing w:after="0" w:line="240" w:lineRule="auto"/>
                        <w:ind w:left="720"/>
                        <w:rPr>
                          <w:rFonts w:ascii="Times" w:eastAsia="Batang" w:hAnsi="Times" w:cs="Times New Roman"/>
                          <w:szCs w:val="20"/>
                          <w:lang w:val="en-GB" w:eastAsia="x-none"/>
                        </w:rPr>
                      </w:pPr>
                      <w:r w:rsidRPr="00A36F40">
                        <w:rPr>
                          <w:rFonts w:ascii="Times" w:eastAsia="Batang" w:hAnsi="Times" w:cs="Times New Roman"/>
                          <w:szCs w:val="20"/>
                          <w:lang w:val="en-GB" w:eastAsia="x-none"/>
                        </w:rPr>
                        <w:t xml:space="preserve">the RO in SBFD symbols configured as downlink by </w:t>
                      </w:r>
                      <w:r w:rsidRPr="00A36F40">
                        <w:rPr>
                          <w:rFonts w:ascii="Times" w:eastAsia="Batang" w:hAnsi="Times" w:cs="Times New Roman"/>
                          <w:i/>
                          <w:iCs/>
                          <w:szCs w:val="20"/>
                          <w:lang w:val="en-GB" w:eastAsia="x-none"/>
                        </w:rPr>
                        <w:t>tdd-UL-DL-ConfigurationCommon</w:t>
                      </w:r>
                      <w:r w:rsidRPr="00A36F40">
                        <w:rPr>
                          <w:rFonts w:ascii="Times" w:eastAsia="Batang" w:hAnsi="Times" w:cs="Times New Roman"/>
                          <w:szCs w:val="20"/>
                          <w:lang w:val="en-GB" w:eastAsia="x-none"/>
                        </w:rPr>
                        <w:t xml:space="preserve"> is valid if at least:</w:t>
                      </w:r>
                    </w:p>
                    <w:p w14:paraId="19D8D2E5" w14:textId="77777777" w:rsidR="00DB3C67" w:rsidRPr="00A36F40" w:rsidRDefault="00DB3C67"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Time and frequency resource of the RO are fully within UL usable PRBs, and not overlapped with SSB</w:t>
                      </w:r>
                    </w:p>
                    <w:p w14:paraId="2E1F6080" w14:textId="77777777" w:rsidR="00DB3C67" w:rsidRPr="00A36F40" w:rsidRDefault="00DB3C67" w:rsidP="006844A4">
                      <w:pPr>
                        <w:numPr>
                          <w:ilvl w:val="1"/>
                          <w:numId w:val="22"/>
                        </w:numPr>
                        <w:spacing w:after="0" w:line="240" w:lineRule="auto"/>
                        <w:ind w:left="1440"/>
                        <w:rPr>
                          <w:rFonts w:ascii="Times" w:eastAsia="Batang" w:hAnsi="Times" w:cs="Times New Roman"/>
                          <w:szCs w:val="20"/>
                          <w:lang w:val="en-GB" w:eastAsia="x-none"/>
                        </w:rPr>
                      </w:pPr>
                      <w:r w:rsidRPr="00A36F40">
                        <w:rPr>
                          <w:rFonts w:ascii="Times" w:eastAsia="Batang" w:hAnsi="Times" w:cs="Times New Roman"/>
                          <w:szCs w:val="20"/>
                          <w:lang w:val="en-GB" w:eastAsia="x-none"/>
                        </w:rPr>
                        <w:t>FFS: Other condition.</w:t>
                      </w:r>
                    </w:p>
                    <w:p w14:paraId="3789021D" w14:textId="086A6BF3" w:rsidR="00DB3C67" w:rsidRPr="00DB3C67" w:rsidRDefault="00DB3C67" w:rsidP="006844A4">
                      <w:pPr>
                        <w:spacing w:after="0" w:line="240" w:lineRule="auto"/>
                        <w:rPr>
                          <w:rFonts w:ascii="Times" w:eastAsia="Batang" w:hAnsi="Times" w:cs="Times New Roman"/>
                          <w:iCs/>
                          <w:szCs w:val="20"/>
                          <w:lang w:val="en-GB"/>
                        </w:rPr>
                      </w:pPr>
                      <w:r w:rsidRPr="00A36F40">
                        <w:rPr>
                          <w:rFonts w:ascii="Times" w:eastAsia="Batang" w:hAnsi="Times" w:cs="Times New Roman"/>
                          <w:szCs w:val="20"/>
                          <w:lang w:val="en-GB"/>
                        </w:rPr>
                        <w:t xml:space="preserve">Note: For the case that all the SBFD symbols configured as downlink by </w:t>
                      </w:r>
                      <w:r w:rsidRPr="00A36F40">
                        <w:rPr>
                          <w:rFonts w:ascii="Times" w:eastAsia="Batang" w:hAnsi="Times" w:cs="Times New Roman"/>
                          <w:i/>
                          <w:iCs/>
                          <w:szCs w:val="20"/>
                          <w:lang w:val="en-GB"/>
                        </w:rPr>
                        <w:t>tdd-UL-DL-ConfigurationCommon,</w:t>
                      </w:r>
                      <w:r w:rsidRPr="00A36F40">
                        <w:rPr>
                          <w:rFonts w:ascii="Times" w:eastAsia="Batang" w:hAnsi="Times" w:cs="Times New Roman"/>
                          <w:szCs w:val="20"/>
                          <w:lang w:val="en-GB"/>
                        </w:rPr>
                        <w:t xml:space="preserve"> there is no restriction that all the configured ROs in SBFD symbols should be within the UL usable PRBs.</w:t>
                      </w:r>
                    </w:p>
                  </w:txbxContent>
                </v:textbox>
                <w10:anchorlock/>
              </v:shape>
            </w:pict>
          </mc:Fallback>
        </mc:AlternateContent>
      </w:r>
    </w:p>
    <w:p w14:paraId="1778BDCA" w14:textId="252B1E09" w:rsidR="006844A4" w:rsidRDefault="005B7C7A" w:rsidP="005B7C7A">
      <w:pPr>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835E459" wp14:editId="3685F5F0">
                <wp:extent cx="6120765" cy="1173480"/>
                <wp:effectExtent l="0" t="0" r="13335" b="266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73480"/>
                        </a:xfrm>
                        <a:prstGeom prst="rect">
                          <a:avLst/>
                        </a:prstGeom>
                        <a:solidFill>
                          <a:srgbClr val="FFFFFF"/>
                        </a:solidFill>
                        <a:ln w="9525">
                          <a:solidFill>
                            <a:srgbClr val="000000"/>
                          </a:solidFill>
                          <a:miter lim="800000"/>
                          <a:headEnd/>
                          <a:tailEnd/>
                        </a:ln>
                      </wps:spPr>
                      <wps:txbx>
                        <w:txbxContent>
                          <w:p w14:paraId="6C63C67C" w14:textId="77777777" w:rsidR="00DB3C67" w:rsidRPr="00A36F40" w:rsidRDefault="00DB3C67" w:rsidP="005B7C7A">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4AC263EE" w14:textId="77777777" w:rsidR="00DB3C67" w:rsidRPr="00A36F40" w:rsidRDefault="00DB3C67" w:rsidP="005B7C7A">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1E80760F" w14:textId="77777777" w:rsidR="00DB3C67" w:rsidRPr="00A36F40" w:rsidRDefault="00DB3C67" w:rsidP="005B7C7A">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(if any), the legacy SSB-RO mappin</w:t>
                            </w:r>
                            <w:r w:rsidRPr="00F2689F">
                              <w:rPr>
                                <w:rFonts w:ascii="Times New Roman" w:eastAsia="Batang" w:hAnsi="Times New Roman" w:cs="Times New Roman"/>
                                <w:szCs w:val="20"/>
                                <w:lang w:eastAsia="x-none"/>
                              </w:rPr>
                              <w:t>g is followed</w:t>
                            </w:r>
                            <w:r w:rsidRPr="00A36F40">
                              <w:rPr>
                                <w:rFonts w:ascii="Times New Roman" w:eastAsia="Batang" w:hAnsi="Times New Roman" w:cs="Times New Roman"/>
                                <w:szCs w:val="20"/>
                                <w:lang w:eastAsia="x-none"/>
                              </w:rPr>
                              <w:t>.</w:t>
                            </w:r>
                          </w:p>
                          <w:p w14:paraId="413DD3B3" w14:textId="77777777" w:rsidR="00DB3C67" w:rsidRPr="00A36F40" w:rsidRDefault="00DB3C67" w:rsidP="005B7C7A">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wps:txbx>
                      <wps:bodyPr rot="0" vert="horz" wrap="square" lIns="91440" tIns="45720" rIns="91440" bIns="45720" anchor="t" anchorCtr="0">
                        <a:noAutofit/>
                      </wps:bodyPr>
                    </wps:wsp>
                  </a:graphicData>
                </a:graphic>
              </wp:inline>
            </w:drawing>
          </mc:Choice>
          <mc:Fallback>
            <w:pict>
              <v:shape w14:anchorId="2835E459" id="_x0000_s1032" type="#_x0000_t202" style="width:481.95pt;height:9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">
                <v:textbox>
                  <w:txbxContent>
                    <w:p w14:paraId="6C63C67C" w14:textId="77777777" w:rsidR="00DB3C67" w:rsidRPr="00A36F40" w:rsidRDefault="00DB3C67" w:rsidP="005B7C7A">
                      <w:pPr>
                        <w:spacing w:after="0" w:line="240" w:lineRule="auto"/>
                        <w:rPr>
                          <w:rFonts w:ascii="Times New Roman" w:eastAsia="Batang" w:hAnsi="Times New Roman" w:cs="Times New Roman"/>
                          <w:b/>
                          <w:bCs/>
                          <w:iCs/>
                          <w:szCs w:val="20"/>
                          <w:highlight w:val="green"/>
                        </w:rPr>
                      </w:pPr>
                      <w:r w:rsidRPr="00A36F40">
                        <w:rPr>
                          <w:rFonts w:ascii="Times New Roman" w:eastAsia="Batang" w:hAnsi="Times New Roman" w:cs="Times New Roman"/>
                          <w:b/>
                          <w:bCs/>
                          <w:iCs/>
                          <w:szCs w:val="20"/>
                          <w:highlight w:val="green"/>
                        </w:rPr>
                        <w:t>Agreement</w:t>
                      </w:r>
                      <w:r>
                        <w:rPr>
                          <w:rFonts w:ascii="Times New Roman" w:eastAsia="Batang" w:hAnsi="Times New Roman" w:cs="Times New Roman"/>
                          <w:b/>
                          <w:bCs/>
                          <w:iCs/>
                          <w:szCs w:val="20"/>
                          <w:highlight w:val="green"/>
                        </w:rPr>
                        <w:t xml:space="preserve"> (RAN1#116bis)</w:t>
                      </w:r>
                    </w:p>
                    <w:p w14:paraId="4AC263EE" w14:textId="77777777" w:rsidR="00DB3C67" w:rsidRPr="00A36F40" w:rsidRDefault="00DB3C67" w:rsidP="005B7C7A">
                      <w:pPr>
                        <w:spacing w:after="0" w:line="240" w:lineRule="auto"/>
                        <w:rPr>
                          <w:rFonts w:ascii="Times New Roman" w:eastAsia="Batang" w:hAnsi="Times New Roman" w:cs="Times New Roman"/>
                          <w:szCs w:val="20"/>
                          <w:lang w:val="en-GB"/>
                        </w:rPr>
                      </w:pPr>
                      <w:r w:rsidRPr="00A36F40">
                        <w:rPr>
                          <w:rFonts w:ascii="Times New Roman" w:eastAsia="Batang" w:hAnsi="Times New Roman" w:cs="Times New Roman"/>
                          <w:szCs w:val="20"/>
                          <w:lang w:val="en-GB"/>
                        </w:rPr>
                        <w:t>For SBFD-aware UEs in RRC CONNECTED state, and for RACH configuration Option 1 with Alt 1-1 (i.e., use one single RACH configuration, and only based on the existing parameters of the single RACH configuration),</w:t>
                      </w:r>
                    </w:p>
                    <w:p w14:paraId="1E80760F" w14:textId="77777777" w:rsidR="00DB3C67" w:rsidRPr="00A36F40" w:rsidRDefault="00DB3C67" w:rsidP="005B7C7A">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legacy-ROs, including the ROs in </w:t>
                      </w:r>
                      <w:r w:rsidRPr="00A36F40">
                        <w:rPr>
                          <w:rFonts w:ascii="Times New Roman" w:eastAsia="Batang" w:hAnsi="Times New Roman" w:cs="Times New Roman"/>
                          <w:color w:val="000000"/>
                          <w:szCs w:val="20"/>
                          <w:lang w:eastAsia="x-none"/>
                        </w:rPr>
                        <w:t xml:space="preserve">non-SBFD symbols and the ROs in </w:t>
                      </w:r>
                      <w:r w:rsidRPr="00A36F40">
                        <w:rPr>
                          <w:rFonts w:ascii="Times New Roman" w:eastAsia="Batang" w:hAnsi="Times New Roman" w:cs="Times New Roman"/>
                          <w:szCs w:val="20"/>
                          <w:lang w:eastAsia="x-none"/>
                        </w:rPr>
                        <w:t xml:space="preserve">SBFD symbols configured as flexible by </w:t>
                      </w:r>
                      <w:r w:rsidRPr="00A36F40">
                        <w:rPr>
                          <w:rFonts w:ascii="Times New Roman" w:eastAsia="Batang" w:hAnsi="Times New Roman" w:cs="Times New Roman"/>
                          <w:i/>
                          <w:iCs/>
                          <w:szCs w:val="20"/>
                          <w:lang w:eastAsia="x-none"/>
                        </w:rPr>
                        <w:t xml:space="preserve">tdd-UL-DL-ConfigurationCommon </w:t>
                      </w:r>
                      <w:r w:rsidRPr="00A36F40">
                        <w:rPr>
                          <w:rFonts w:ascii="Times New Roman" w:eastAsia="Batang" w:hAnsi="Times New Roman" w:cs="Times New Roman"/>
                          <w:szCs w:val="20"/>
                          <w:lang w:eastAsia="x-none"/>
                        </w:rPr>
                        <w:t>(if any), the legacy SSB-RO mappin</w:t>
                      </w:r>
                      <w:r w:rsidRPr="00F2689F">
                        <w:rPr>
                          <w:rFonts w:ascii="Times New Roman" w:eastAsia="Batang" w:hAnsi="Times New Roman" w:cs="Times New Roman"/>
                          <w:szCs w:val="20"/>
                          <w:lang w:eastAsia="x-none"/>
                        </w:rPr>
                        <w:t>g is followed</w:t>
                      </w:r>
                      <w:r w:rsidRPr="00A36F40">
                        <w:rPr>
                          <w:rFonts w:ascii="Times New Roman" w:eastAsia="Batang" w:hAnsi="Times New Roman" w:cs="Times New Roman"/>
                          <w:szCs w:val="20"/>
                          <w:lang w:eastAsia="x-none"/>
                        </w:rPr>
                        <w:t>.</w:t>
                      </w:r>
                    </w:p>
                    <w:p w14:paraId="413DD3B3" w14:textId="77777777" w:rsidR="00DB3C67" w:rsidRPr="00A36F40" w:rsidRDefault="00DB3C67" w:rsidP="005B7C7A">
                      <w:pPr>
                        <w:numPr>
                          <w:ilvl w:val="0"/>
                          <w:numId w:val="22"/>
                        </w:numPr>
                        <w:spacing w:after="0" w:line="240" w:lineRule="auto"/>
                        <w:ind w:left="720"/>
                        <w:rPr>
                          <w:rFonts w:ascii="Times New Roman" w:eastAsia="Batang" w:hAnsi="Times New Roman" w:cs="Times New Roman"/>
                          <w:szCs w:val="20"/>
                          <w:lang w:eastAsia="x-none"/>
                        </w:rPr>
                      </w:pPr>
                      <w:r w:rsidRPr="00A36F40">
                        <w:rPr>
                          <w:rFonts w:ascii="Times New Roman" w:eastAsia="Batang" w:hAnsi="Times New Roman" w:cs="Times New Roman"/>
                          <w:szCs w:val="20"/>
                          <w:lang w:eastAsia="x-none"/>
                        </w:rPr>
                        <w:t xml:space="preserve">For the </w:t>
                      </w:r>
                      <w:r w:rsidRPr="00A36F40">
                        <w:rPr>
                          <w:rFonts w:ascii="Times New Roman" w:eastAsia="Batang" w:hAnsi="Times New Roman" w:cs="Times New Roman"/>
                          <w:color w:val="000000"/>
                          <w:szCs w:val="20"/>
                          <w:lang w:eastAsia="x-none"/>
                        </w:rPr>
                        <w:t xml:space="preserve">ROs in </w:t>
                      </w:r>
                      <w:r w:rsidRPr="00A36F40">
                        <w:rPr>
                          <w:rFonts w:ascii="Times New Roman" w:eastAsia="Batang" w:hAnsi="Times New Roman" w:cs="Times New Roman"/>
                          <w:szCs w:val="20"/>
                          <w:lang w:eastAsia="x-none"/>
                        </w:rPr>
                        <w:t xml:space="preserve">SBFD symbols configured as downlink by </w:t>
                      </w:r>
                      <w:r w:rsidRPr="00A36F40">
                        <w:rPr>
                          <w:rFonts w:ascii="Times New Roman" w:eastAsia="Batang" w:hAnsi="Times New Roman" w:cs="Times New Roman"/>
                          <w:i/>
                          <w:iCs/>
                          <w:szCs w:val="20"/>
                          <w:lang w:eastAsia="x-none"/>
                        </w:rPr>
                        <w:t>tdd-UL-DL-ConfigurationCommon</w:t>
                      </w:r>
                      <w:r w:rsidRPr="00A36F40">
                        <w:rPr>
                          <w:rFonts w:ascii="Times New Roman" w:eastAsia="Batang" w:hAnsi="Times New Roman" w:cs="Times New Roman"/>
                          <w:szCs w:val="20"/>
                          <w:lang w:eastAsia="x-none"/>
                        </w:rPr>
                        <w:t>, separate SSB-RO mapping will be used</w:t>
                      </w:r>
                    </w:p>
                  </w:txbxContent>
                </v:textbox>
                <w10:anchorlock/>
              </v:shape>
            </w:pict>
          </mc:Fallback>
        </mc:AlternateContent>
      </w:r>
    </w:p>
    <w:p w14:paraId="60AB5A1C" w14:textId="77777777" w:rsidR="005B7C7A" w:rsidRDefault="00E656EF" w:rsidP="005B7C7A">
      <w:pPr>
        <w:spacing w:before="120" w:after="120"/>
        <w:jc w:val="both"/>
        <w:rPr>
          <w:rFonts w:eastAsia="Malgun Gothic"/>
          <w:color w:val="000000" w:themeColor="text1"/>
          <w:lang w:eastAsia="ko-KR"/>
        </w:rPr>
      </w:pPr>
      <w:r>
        <w:rPr>
          <w:rFonts w:eastAsia="Malgun Gothic"/>
          <w:color w:val="000000" w:themeColor="text1"/>
          <w:lang w:eastAsia="ko-KR"/>
        </w:rPr>
        <w:lastRenderedPageBreak/>
        <w:t>Furthermore, the following conclusion was reached in RAN1#117.</w:t>
      </w:r>
    </w:p>
    <w:p w14:paraId="07D9B58E" w14:textId="5910E7B4" w:rsidR="00E656EF" w:rsidRDefault="00E656EF"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C38B63A" wp14:editId="36B3B832">
                <wp:extent cx="6120765" cy="1143000"/>
                <wp:effectExtent l="0" t="0" r="13335" b="1905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43000"/>
                        </a:xfrm>
                        <a:prstGeom prst="rect">
                          <a:avLst/>
                        </a:prstGeom>
                        <a:solidFill>
                          <a:srgbClr val="FFFFFF"/>
                        </a:solidFill>
                        <a:ln w="9525">
                          <a:solidFill>
                            <a:srgbClr val="000000"/>
                          </a:solidFill>
                          <a:miter lim="800000"/>
                          <a:headEnd/>
                          <a:tailEnd/>
                        </a:ln>
                      </wps:spPr>
                      <wps:txbx>
                        <w:txbxContent>
                          <w:p w14:paraId="5769939F" w14:textId="77777777" w:rsidR="00DB3C67" w:rsidRPr="00E656EF" w:rsidRDefault="00DB3C67" w:rsidP="00E656E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sidRPr="00E656EF">
                              <w:rPr>
                                <w:rFonts w:ascii="Times New Roman" w:eastAsia="Malgun Gothic" w:hAnsi="Times New Roman" w:cs="Times New Roman"/>
                                <w:b/>
                                <w:bCs/>
                                <w:iCs/>
                                <w:szCs w:val="20"/>
                                <w:lang w:eastAsia="ko-KR"/>
                              </w:rPr>
                              <w:t>Conclusion (RAN1#117)</w:t>
                            </w:r>
                          </w:p>
                          <w:p w14:paraId="0851107C" w14:textId="77777777" w:rsidR="00DB3C67" w:rsidRPr="00E656EF" w:rsidRDefault="00DB3C67" w:rsidP="00E656EF">
                            <w:pPr>
                              <w:spacing w:after="0" w:line="240" w:lineRule="auto"/>
                              <w:rPr>
                                <w:rFonts w:ascii="Times New Roman" w:eastAsia="Batang" w:hAnsi="Times New Roman" w:cs="Times New Roman"/>
                                <w:iCs/>
                                <w:szCs w:val="20"/>
                                <w:lang w:val="en-GB"/>
                              </w:rPr>
                            </w:pPr>
                            <w:r w:rsidRPr="00E656EF">
                              <w:rPr>
                                <w:rFonts w:ascii="Times New Roman" w:eastAsia="Batang" w:hAnsi="Times New Roman" w:cs="Times New Roman"/>
                                <w:iCs/>
                                <w:szCs w:val="20"/>
                                <w:lang w:val="en-GB"/>
                              </w:rPr>
                              <w:t>For SBFD-aware UEs in RRC CONNECTED state, and for RACH configuration Option 1 with Alt 1-1:</w:t>
                            </w:r>
                          </w:p>
                          <w:p w14:paraId="28F210BB" w14:textId="77777777" w:rsidR="00DB3C67" w:rsidRPr="00E656EF" w:rsidRDefault="00DB3C67" w:rsidP="00E656EF">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iCs/>
                                <w:szCs w:val="20"/>
                                <w:lang w:eastAsia="x-none"/>
                              </w:rPr>
                            </w:pPr>
                            <w:r w:rsidRPr="00E656EF">
                              <w:rPr>
                                <w:rFonts w:ascii="Times New Roman" w:eastAsia="Batang" w:hAnsi="Times New Roman" w:cs="Times New Roman"/>
                                <w:iCs/>
                                <w:szCs w:val="20"/>
                                <w:lang w:eastAsia="x-none"/>
                              </w:rPr>
                              <w:t>The legacy ROs that are valid for non-SBFD aware UEs are also valid for SBFD aware UEs.</w:t>
                            </w:r>
                          </w:p>
                          <w:p w14:paraId="6978ABCD" w14:textId="77777777" w:rsidR="00DB3C67" w:rsidRPr="00E656EF" w:rsidRDefault="00DB3C67" w:rsidP="00E656EF">
                            <w:pPr>
                              <w:widowControl w:val="0"/>
                              <w:numPr>
                                <w:ilvl w:val="0"/>
                                <w:numId w:val="22"/>
                              </w:numPr>
                              <w:autoSpaceDE w:val="0"/>
                              <w:autoSpaceDN w:val="0"/>
                              <w:adjustRightInd w:val="0"/>
                              <w:spacing w:after="0" w:line="240" w:lineRule="auto"/>
                              <w:ind w:left="72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It is up to the network to configure ROs in SBFD symbols configured as flexible by tdd-UL-DL-ConfigurationCommon.</w:t>
                            </w:r>
                          </w:p>
                          <w:p w14:paraId="5563B774" w14:textId="77777777" w:rsidR="00DB3C67" w:rsidRPr="00E656EF" w:rsidRDefault="00DB3C67" w:rsidP="00E656EF">
                            <w:pPr>
                              <w:widowControl w:val="0"/>
                              <w:numPr>
                                <w:ilvl w:val="1"/>
                                <w:numId w:val="22"/>
                              </w:numPr>
                              <w:autoSpaceDE w:val="0"/>
                              <w:autoSpaceDN w:val="0"/>
                              <w:adjustRightInd w:val="0"/>
                              <w:spacing w:after="0" w:line="240" w:lineRule="auto"/>
                              <w:ind w:left="144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If legacy ROs are configured in SBFD symbols configured as flexible by tdd-UL-DL-ConfigurationCommon, network ensures the ROs are within the UL usable PRBs</w:t>
                            </w:r>
                          </w:p>
                        </w:txbxContent>
                      </wps:txbx>
                      <wps:bodyPr rot="0" vert="horz" wrap="square" lIns="91440" tIns="45720" rIns="91440" bIns="45720" anchor="t" anchorCtr="0">
                        <a:noAutofit/>
                      </wps:bodyPr>
                    </wps:wsp>
                  </a:graphicData>
                </a:graphic>
              </wp:inline>
            </w:drawing>
          </mc:Choice>
          <mc:Fallback>
            <w:pict>
              <v:shape w14:anchorId="4C38B63A" id="_x0000_s1033" type="#_x0000_t202" style="width:481.9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">
                <v:textbox>
                  <w:txbxContent>
                    <w:p w14:paraId="5769939F" w14:textId="77777777" w:rsidR="00DB3C67" w:rsidRPr="00E656EF" w:rsidRDefault="00DB3C67" w:rsidP="00E656EF">
                      <w:pPr>
                        <w:widowControl w:val="0"/>
                        <w:autoSpaceDE w:val="0"/>
                        <w:autoSpaceDN w:val="0"/>
                        <w:adjustRightInd w:val="0"/>
                        <w:spacing w:after="0" w:line="240" w:lineRule="auto"/>
                        <w:jc w:val="both"/>
                        <w:rPr>
                          <w:rFonts w:ascii="Times New Roman" w:eastAsia="Malgun Gothic" w:hAnsi="Times New Roman" w:cs="Times New Roman"/>
                          <w:b/>
                          <w:bCs/>
                          <w:iCs/>
                          <w:szCs w:val="20"/>
                          <w:lang w:eastAsia="ko-KR"/>
                        </w:rPr>
                      </w:pPr>
                      <w:r w:rsidRPr="00E656EF">
                        <w:rPr>
                          <w:rFonts w:ascii="Times New Roman" w:eastAsia="Malgun Gothic" w:hAnsi="Times New Roman" w:cs="Times New Roman"/>
                          <w:b/>
                          <w:bCs/>
                          <w:iCs/>
                          <w:szCs w:val="20"/>
                          <w:lang w:eastAsia="ko-KR"/>
                        </w:rPr>
                        <w:t>Conclusion (RAN1#117)</w:t>
                      </w:r>
                    </w:p>
                    <w:p w14:paraId="0851107C" w14:textId="77777777" w:rsidR="00DB3C67" w:rsidRPr="00E656EF" w:rsidRDefault="00DB3C67" w:rsidP="00E656EF">
                      <w:pPr>
                        <w:spacing w:after="0" w:line="240" w:lineRule="auto"/>
                        <w:rPr>
                          <w:rFonts w:ascii="Times New Roman" w:eastAsia="Batang" w:hAnsi="Times New Roman" w:cs="Times New Roman"/>
                          <w:iCs/>
                          <w:szCs w:val="20"/>
                          <w:lang w:val="en-GB"/>
                        </w:rPr>
                      </w:pPr>
                      <w:r w:rsidRPr="00E656EF">
                        <w:rPr>
                          <w:rFonts w:ascii="Times New Roman" w:eastAsia="Batang" w:hAnsi="Times New Roman" w:cs="Times New Roman"/>
                          <w:iCs/>
                          <w:szCs w:val="20"/>
                          <w:lang w:val="en-GB"/>
                        </w:rPr>
                        <w:t>For SBFD-aware UEs in RRC CONNECTED state, and for RACH configuration Option 1 with Alt 1-1:</w:t>
                      </w:r>
                    </w:p>
                    <w:p w14:paraId="28F210BB" w14:textId="77777777" w:rsidR="00DB3C67" w:rsidRPr="00E656EF" w:rsidRDefault="00DB3C67" w:rsidP="00E656EF">
                      <w:pPr>
                        <w:widowControl w:val="0"/>
                        <w:numPr>
                          <w:ilvl w:val="0"/>
                          <w:numId w:val="22"/>
                        </w:numPr>
                        <w:autoSpaceDE w:val="0"/>
                        <w:autoSpaceDN w:val="0"/>
                        <w:adjustRightInd w:val="0"/>
                        <w:spacing w:after="0" w:line="240" w:lineRule="auto"/>
                        <w:ind w:left="720"/>
                        <w:jc w:val="both"/>
                        <w:rPr>
                          <w:rFonts w:ascii="Times New Roman" w:eastAsia="Batang" w:hAnsi="Times New Roman" w:cs="Times New Roman"/>
                          <w:iCs/>
                          <w:szCs w:val="20"/>
                          <w:lang w:eastAsia="x-none"/>
                        </w:rPr>
                      </w:pPr>
                      <w:r w:rsidRPr="00E656EF">
                        <w:rPr>
                          <w:rFonts w:ascii="Times New Roman" w:eastAsia="Batang" w:hAnsi="Times New Roman" w:cs="Times New Roman"/>
                          <w:iCs/>
                          <w:szCs w:val="20"/>
                          <w:lang w:eastAsia="x-none"/>
                        </w:rPr>
                        <w:t>The legacy ROs that are valid for non-SBFD aware UEs are also valid for SBFD aware UEs.</w:t>
                      </w:r>
                    </w:p>
                    <w:p w14:paraId="6978ABCD" w14:textId="77777777" w:rsidR="00DB3C67" w:rsidRPr="00E656EF" w:rsidRDefault="00DB3C67" w:rsidP="00E656EF">
                      <w:pPr>
                        <w:widowControl w:val="0"/>
                        <w:numPr>
                          <w:ilvl w:val="0"/>
                          <w:numId w:val="22"/>
                        </w:numPr>
                        <w:autoSpaceDE w:val="0"/>
                        <w:autoSpaceDN w:val="0"/>
                        <w:adjustRightInd w:val="0"/>
                        <w:spacing w:after="0" w:line="240" w:lineRule="auto"/>
                        <w:ind w:left="72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It is up to the network to configure ROs in SBFD symbols configured as flexible by tdd-UL-DL-ConfigurationCommon.</w:t>
                      </w:r>
                    </w:p>
                    <w:p w14:paraId="5563B774" w14:textId="77777777" w:rsidR="00DB3C67" w:rsidRPr="00E656EF" w:rsidRDefault="00DB3C67" w:rsidP="00E656EF">
                      <w:pPr>
                        <w:widowControl w:val="0"/>
                        <w:numPr>
                          <w:ilvl w:val="1"/>
                          <w:numId w:val="22"/>
                        </w:numPr>
                        <w:autoSpaceDE w:val="0"/>
                        <w:autoSpaceDN w:val="0"/>
                        <w:adjustRightInd w:val="0"/>
                        <w:spacing w:after="0" w:line="240" w:lineRule="auto"/>
                        <w:ind w:left="1440"/>
                        <w:jc w:val="both"/>
                        <w:rPr>
                          <w:rFonts w:ascii="Times New Roman" w:eastAsia="Malgun Gothic" w:hAnsi="Times New Roman" w:cs="Times New Roman"/>
                          <w:iCs/>
                          <w:szCs w:val="20"/>
                          <w:lang w:eastAsia="ko-KR"/>
                        </w:rPr>
                      </w:pPr>
                      <w:r w:rsidRPr="00E656EF">
                        <w:rPr>
                          <w:rFonts w:ascii="Times New Roman" w:eastAsia="Malgun Gothic" w:hAnsi="Times New Roman" w:cs="Times New Roman"/>
                          <w:iCs/>
                          <w:szCs w:val="20"/>
                          <w:lang w:eastAsia="ko-KR"/>
                        </w:rPr>
                        <w:t>If legacy ROs are configured in SBFD symbols configured as flexible by tdd-UL-DL-ConfigurationCommon, network ensures the ROs are within the UL usable PRBs</w:t>
                      </w:r>
                    </w:p>
                  </w:txbxContent>
                </v:textbox>
                <w10:anchorlock/>
              </v:shape>
            </w:pict>
          </mc:Fallback>
        </mc:AlternateContent>
      </w:r>
    </w:p>
    <w:p w14:paraId="59BA7D73" w14:textId="1569D85B" w:rsidR="00B30B03" w:rsidRDefault="00B30B03" w:rsidP="00B30B03">
      <w:pPr>
        <w:jc w:val="both"/>
        <w:rPr>
          <w:rFonts w:eastAsia="Malgun Gothic"/>
          <w:color w:val="000000" w:themeColor="text1"/>
          <w:lang w:eastAsia="ko-KR"/>
        </w:rPr>
      </w:pPr>
      <w:r>
        <w:rPr>
          <w:rFonts w:eastAsia="Malgun Gothic"/>
          <w:color w:val="000000" w:themeColor="text1"/>
          <w:lang w:eastAsia="ko-KR"/>
        </w:rPr>
        <w:t>In RAN1#118, the following agreements were made.</w:t>
      </w:r>
    </w:p>
    <w:p w14:paraId="1FEC261B" w14:textId="7EB49E47" w:rsidR="00B30B03" w:rsidRDefault="00B30B03"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FA79B18" wp14:editId="7B1FAF96">
                <wp:extent cx="6120765" cy="868680"/>
                <wp:effectExtent l="0" t="0" r="13335" b="2667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8680"/>
                        </a:xfrm>
                        <a:prstGeom prst="rect">
                          <a:avLst/>
                        </a:prstGeom>
                        <a:solidFill>
                          <a:srgbClr val="FFFFFF"/>
                        </a:solidFill>
                        <a:ln w="9525">
                          <a:solidFill>
                            <a:srgbClr val="000000"/>
                          </a:solidFill>
                          <a:miter lim="800000"/>
                          <a:headEnd/>
                          <a:tailEnd/>
                        </a:ln>
                      </wps:spPr>
                      <wps:txbx>
                        <w:txbxContent>
                          <w:p w14:paraId="6CC6093F" w14:textId="334F9CEA" w:rsidR="00DB3C67" w:rsidRPr="00B30B03" w:rsidRDefault="00DB3C67"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45DAF46" w14:textId="77777777" w:rsidR="00DB3C67" w:rsidRPr="00B30B03" w:rsidRDefault="00DB3C67"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Regarding RO validation for RACH configuration Option 1 with Alt 1-1, </w:t>
                            </w:r>
                            <w:proofErr w:type="gramStart"/>
                            <w:r w:rsidRPr="00B30B03">
                              <w:rPr>
                                <w:rFonts w:ascii="Times" w:eastAsia="Batang" w:hAnsi="Times" w:cs="Times New Roman"/>
                                <w:szCs w:val="24"/>
                                <w:lang w:val="en-GB"/>
                              </w:rPr>
                              <w:t>an</w:t>
                            </w:r>
                            <w:proofErr w:type="gramEnd"/>
                            <w:r w:rsidRPr="00B30B03">
                              <w:rPr>
                                <w:rFonts w:ascii="Times" w:eastAsia="Batang" w:hAnsi="Times" w:cs="Times New Roman"/>
                                <w:szCs w:val="24"/>
                                <w:lang w:val="en-GB"/>
                              </w:rPr>
                              <w:t xml:space="preserve"> RO across SBFD symbols configured as downlink and SBFD symbols configured as flexible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 xml:space="preserve"> is treated the same as an RO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w:t>
                            </w:r>
                          </w:p>
                          <w:p w14:paraId="727B8260" w14:textId="7FA43083" w:rsidR="00DB3C67" w:rsidRPr="00B30B03" w:rsidRDefault="00DB3C67" w:rsidP="00B30B03">
                            <w:pPr>
                              <w:numPr>
                                <w:ilvl w:val="0"/>
                                <w:numId w:val="40"/>
                              </w:num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The RO includes at least one DL symbol configured by </w:t>
                            </w:r>
                            <w:r w:rsidRPr="00B30B03">
                              <w:rPr>
                                <w:rFonts w:ascii="Times" w:eastAsia="Batang" w:hAnsi="Times" w:cs="Times New Roman"/>
                                <w:i/>
                                <w:iCs/>
                                <w:szCs w:val="24"/>
                                <w:lang w:val="en-GB"/>
                              </w:rPr>
                              <w:t>tdd-UL-DL-ConfigurationCommon</w:t>
                            </w:r>
                          </w:p>
                        </w:txbxContent>
                      </wps:txbx>
                      <wps:bodyPr rot="0" vert="horz" wrap="square" lIns="91440" tIns="45720" rIns="91440" bIns="45720" anchor="t" anchorCtr="0">
                        <a:noAutofit/>
                      </wps:bodyPr>
                    </wps:wsp>
                  </a:graphicData>
                </a:graphic>
              </wp:inline>
            </w:drawing>
          </mc:Choice>
          <mc:Fallback>
            <w:pict>
              <v:shape w14:anchorId="2FA79B18" id="_x0000_s1034" type="#_x0000_t202" style="width:481.95pt;height: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">
                <v:textbox>
                  <w:txbxContent>
                    <w:p w14:paraId="6CC6093F" w14:textId="334F9CEA" w:rsidR="00DB3C67" w:rsidRPr="00B30B03" w:rsidRDefault="00DB3C67"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45DAF46" w14:textId="77777777" w:rsidR="00DB3C67" w:rsidRPr="00B30B03" w:rsidRDefault="00DB3C67"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Regarding RO validation for RACH configuration Option 1 with Alt 1-1, </w:t>
                      </w:r>
                      <w:proofErr w:type="gramStart"/>
                      <w:r w:rsidRPr="00B30B03">
                        <w:rPr>
                          <w:rFonts w:ascii="Times" w:eastAsia="Batang" w:hAnsi="Times" w:cs="Times New Roman"/>
                          <w:szCs w:val="24"/>
                          <w:lang w:val="en-GB"/>
                        </w:rPr>
                        <w:t>an</w:t>
                      </w:r>
                      <w:proofErr w:type="gramEnd"/>
                      <w:r w:rsidRPr="00B30B03">
                        <w:rPr>
                          <w:rFonts w:ascii="Times" w:eastAsia="Batang" w:hAnsi="Times" w:cs="Times New Roman"/>
                          <w:szCs w:val="24"/>
                          <w:lang w:val="en-GB"/>
                        </w:rPr>
                        <w:t xml:space="preserve"> RO across SBFD symbols configured as downlink and SBFD symbols configured as flexible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 xml:space="preserve"> is treated the same as an RO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szCs w:val="24"/>
                          <w:lang w:val="en-GB"/>
                        </w:rPr>
                        <w:t>.</w:t>
                      </w:r>
                    </w:p>
                    <w:p w14:paraId="727B8260" w14:textId="7FA43083" w:rsidR="00DB3C67" w:rsidRPr="00B30B03" w:rsidRDefault="00DB3C67" w:rsidP="00B30B03">
                      <w:pPr>
                        <w:numPr>
                          <w:ilvl w:val="0"/>
                          <w:numId w:val="40"/>
                        </w:num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The RO includes at least one DL symbol configured by </w:t>
                      </w:r>
                      <w:r w:rsidRPr="00B30B03">
                        <w:rPr>
                          <w:rFonts w:ascii="Times" w:eastAsia="Batang" w:hAnsi="Times" w:cs="Times New Roman"/>
                          <w:i/>
                          <w:iCs/>
                          <w:szCs w:val="24"/>
                          <w:lang w:val="en-GB"/>
                        </w:rPr>
                        <w:t>tdd-UL-DL-ConfigurationCommon</w:t>
                      </w:r>
                    </w:p>
                  </w:txbxContent>
                </v:textbox>
                <w10:anchorlock/>
              </v:shape>
            </w:pict>
          </mc:Fallback>
        </mc:AlternateContent>
      </w:r>
    </w:p>
    <w:p w14:paraId="7228F34A" w14:textId="5835470F" w:rsidR="00F2689F" w:rsidRDefault="00F2689F"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EF3FE5E" wp14:editId="17303986">
                <wp:extent cx="6120765" cy="1150620"/>
                <wp:effectExtent l="0" t="0" r="13335" b="1143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0620"/>
                        </a:xfrm>
                        <a:prstGeom prst="rect">
                          <a:avLst/>
                        </a:prstGeom>
                        <a:solidFill>
                          <a:srgbClr val="FFFFFF"/>
                        </a:solidFill>
                        <a:ln w="9525">
                          <a:solidFill>
                            <a:srgbClr val="000000"/>
                          </a:solidFill>
                          <a:miter lim="800000"/>
                          <a:headEnd/>
                          <a:tailEnd/>
                        </a:ln>
                      </wps:spPr>
                      <wps:txbx>
                        <w:txbxContent>
                          <w:p w14:paraId="6AA69803" w14:textId="77777777" w:rsidR="00DB3C67" w:rsidRPr="00B30B03" w:rsidRDefault="00DB3C67" w:rsidP="00F268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2291F8" w14:textId="77777777" w:rsidR="00DB3C67" w:rsidRPr="00B30B03" w:rsidRDefault="00DB3C67" w:rsidP="00F268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For RACH configuration Option 1 with Alt 1-1, for the ROs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hint="eastAsia"/>
                                <w:i/>
                                <w:iCs/>
                                <w:szCs w:val="24"/>
                                <w:lang w:val="en-GB"/>
                              </w:rPr>
                              <w:t>,</w:t>
                            </w:r>
                            <w:r w:rsidRPr="00B30B03">
                              <w:rPr>
                                <w:rFonts w:ascii="Times" w:eastAsia="Batang" w:hAnsi="Times" w:cs="Times New Roman"/>
                                <w:szCs w:val="24"/>
                                <w:lang w:val="en-GB"/>
                              </w:rPr>
                              <w:t xml:space="preserve"> support the following conditions</w:t>
                            </w:r>
                            <w:r w:rsidRPr="00B30B03">
                              <w:rPr>
                                <w:rFonts w:ascii="Times" w:eastAsia="Batang" w:hAnsi="Times" w:cs="Times New Roman" w:hint="eastAsia"/>
                                <w:szCs w:val="24"/>
                                <w:lang w:val="en-GB"/>
                              </w:rPr>
                              <w:t xml:space="preserve"> </w:t>
                            </w:r>
                            <w:r w:rsidRPr="00B30B03">
                              <w:rPr>
                                <w:rFonts w:ascii="Times" w:eastAsia="Batang" w:hAnsi="Times" w:cs="Times New Roman"/>
                                <w:szCs w:val="24"/>
                                <w:lang w:val="en-GB"/>
                              </w:rPr>
                              <w:t xml:space="preserve">on top of what was agreed in RAN1#116bis for RO validation. </w:t>
                            </w:r>
                          </w:p>
                          <w:p w14:paraId="0D4699A2" w14:textId="77777777" w:rsidR="00DB3C67" w:rsidRPr="00B30B03" w:rsidRDefault="00DB3C67" w:rsidP="00F2689F">
                            <w:pPr>
                              <w:numPr>
                                <w:ilvl w:val="0"/>
                                <w:numId w:val="22"/>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Condition#1: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a last downlink non-SBFD symbol.</w:t>
                            </w:r>
                          </w:p>
                          <w:p w14:paraId="68809AB7" w14:textId="77777777" w:rsidR="00DB3C67" w:rsidRPr="00B30B03" w:rsidRDefault="00DB3C67" w:rsidP="00F2689F">
                            <w:pPr>
                              <w:numPr>
                                <w:ilvl w:val="0"/>
                                <w:numId w:val="22"/>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Condition#2: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the SSB.</w:t>
                            </w:r>
                          </w:p>
                          <w:p w14:paraId="28BC4788" w14:textId="77777777" w:rsidR="00DB3C67" w:rsidRPr="00B30B03" w:rsidRDefault="00DB3C67" w:rsidP="00F2689F">
                            <w:pPr>
                              <w:numPr>
                                <w:ilvl w:val="0"/>
                                <w:numId w:val="22"/>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Note: The</w:t>
                            </w:r>
                            <w:r w:rsidRPr="00B30B03">
                              <w:rPr>
                                <w:rFonts w:ascii="Times" w:eastAsia="Batang" w:hAnsi="Times" w:cs="Times New Roman"/>
                                <w:szCs w:val="20"/>
                                <w:lang w:eastAsia="x-none"/>
                              </w:rPr>
                              <w:t xml:space="preserve"> N</w:t>
                            </w:r>
                            <w:r w:rsidRPr="00B30B03">
                              <w:rPr>
                                <w:rFonts w:ascii="Times" w:eastAsia="Batang" w:hAnsi="Times" w:cs="Times New Roman"/>
                                <w:szCs w:val="20"/>
                                <w:vertAlign w:val="subscript"/>
                                <w:lang w:eastAsia="x-none"/>
                              </w:rPr>
                              <w:t xml:space="preserve">gap </w:t>
                            </w:r>
                            <w:r w:rsidRPr="00B30B03">
                              <w:rPr>
                                <w:rFonts w:ascii="Times" w:eastAsia="Batang" w:hAnsi="Times" w:cs="Times New Roman"/>
                                <w:szCs w:val="24"/>
                                <w:lang w:eastAsia="x-none"/>
                              </w:rPr>
                              <w:t xml:space="preserve">here is the same as the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0"/>
                                <w:lang w:eastAsia="x-none"/>
                              </w:rPr>
                              <w:t xml:space="preserve"> in the current specification</w:t>
                            </w:r>
                          </w:p>
                          <w:p w14:paraId="5A10F935" w14:textId="77777777" w:rsidR="00DB3C67" w:rsidRPr="00B30B03" w:rsidRDefault="00DB3C67" w:rsidP="00F2689F">
                            <w:pPr>
                              <w:spacing w:after="0" w:line="240" w:lineRule="auto"/>
                              <w:rPr>
                                <w:rFonts w:ascii="Times" w:eastAsia="Batang" w:hAnsi="Times" w:cs="Times New Roman"/>
                                <w:szCs w:val="24"/>
                                <w:lang w:val="en-GB"/>
                              </w:rPr>
                            </w:pPr>
                          </w:p>
                        </w:txbxContent>
                      </wps:txbx>
                      <wps:bodyPr rot="0" vert="horz" wrap="square" lIns="91440" tIns="45720" rIns="91440" bIns="45720" anchor="t" anchorCtr="0">
                        <a:noAutofit/>
                      </wps:bodyPr>
                    </wps:wsp>
                  </a:graphicData>
                </a:graphic>
              </wp:inline>
            </w:drawing>
          </mc:Choice>
          <mc:Fallback>
            <w:pict>
              <v:shape w14:anchorId="0EF3FE5E" id="_x0000_s1035" type="#_x0000_t202" style="width:481.95pt;height:9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">
                <v:textbox>
                  <w:txbxContent>
                    <w:p w14:paraId="6AA69803" w14:textId="77777777" w:rsidR="00DB3C67" w:rsidRPr="00B30B03" w:rsidRDefault="00DB3C67" w:rsidP="00F2689F">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42291F8" w14:textId="77777777" w:rsidR="00DB3C67" w:rsidRPr="00B30B03" w:rsidRDefault="00DB3C67" w:rsidP="00F2689F">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For RACH configuration Option 1 with Alt 1-1, for the ROs in SBFD symbols configured as downlink by </w:t>
                      </w:r>
                      <w:r w:rsidRPr="00B30B03">
                        <w:rPr>
                          <w:rFonts w:ascii="Times" w:eastAsia="Batang" w:hAnsi="Times" w:cs="Times New Roman"/>
                          <w:i/>
                          <w:iCs/>
                          <w:szCs w:val="24"/>
                          <w:lang w:val="en-GB"/>
                        </w:rPr>
                        <w:t>tdd-UL-DL-ConfigurationCommon</w:t>
                      </w:r>
                      <w:r w:rsidRPr="00B30B03">
                        <w:rPr>
                          <w:rFonts w:ascii="Times" w:eastAsia="Batang" w:hAnsi="Times" w:cs="Times New Roman" w:hint="eastAsia"/>
                          <w:i/>
                          <w:iCs/>
                          <w:szCs w:val="24"/>
                          <w:lang w:val="en-GB"/>
                        </w:rPr>
                        <w:t>,</w:t>
                      </w:r>
                      <w:r w:rsidRPr="00B30B03">
                        <w:rPr>
                          <w:rFonts w:ascii="Times" w:eastAsia="Batang" w:hAnsi="Times" w:cs="Times New Roman"/>
                          <w:szCs w:val="24"/>
                          <w:lang w:val="en-GB"/>
                        </w:rPr>
                        <w:t xml:space="preserve"> support the following conditions</w:t>
                      </w:r>
                      <w:r w:rsidRPr="00B30B03">
                        <w:rPr>
                          <w:rFonts w:ascii="Times" w:eastAsia="Batang" w:hAnsi="Times" w:cs="Times New Roman" w:hint="eastAsia"/>
                          <w:szCs w:val="24"/>
                          <w:lang w:val="en-GB"/>
                        </w:rPr>
                        <w:t xml:space="preserve"> </w:t>
                      </w:r>
                      <w:r w:rsidRPr="00B30B03">
                        <w:rPr>
                          <w:rFonts w:ascii="Times" w:eastAsia="Batang" w:hAnsi="Times" w:cs="Times New Roman"/>
                          <w:szCs w:val="24"/>
                          <w:lang w:val="en-GB"/>
                        </w:rPr>
                        <w:t xml:space="preserve">on top of what was agreed in RAN1#116bis for RO validation. </w:t>
                      </w:r>
                    </w:p>
                    <w:p w14:paraId="0D4699A2" w14:textId="77777777" w:rsidR="00DB3C67" w:rsidRPr="00B30B03" w:rsidRDefault="00DB3C67" w:rsidP="00F2689F">
                      <w:pPr>
                        <w:numPr>
                          <w:ilvl w:val="0"/>
                          <w:numId w:val="22"/>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Condition#1: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a last downlink non-SBFD symbol.</w:t>
                      </w:r>
                    </w:p>
                    <w:p w14:paraId="68809AB7" w14:textId="77777777" w:rsidR="00DB3C67" w:rsidRPr="00B30B03" w:rsidRDefault="00DB3C67" w:rsidP="00F2689F">
                      <w:pPr>
                        <w:numPr>
                          <w:ilvl w:val="0"/>
                          <w:numId w:val="22"/>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 xml:space="preserve">Condition#2: A valid RO starts at least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4"/>
                          <w:lang w:eastAsia="x-none"/>
                        </w:rPr>
                        <w:t xml:space="preserve"> symbols after the SSB.</w:t>
                      </w:r>
                    </w:p>
                    <w:p w14:paraId="28BC4788" w14:textId="77777777" w:rsidR="00DB3C67" w:rsidRPr="00B30B03" w:rsidRDefault="00DB3C67" w:rsidP="00F2689F">
                      <w:pPr>
                        <w:numPr>
                          <w:ilvl w:val="0"/>
                          <w:numId w:val="22"/>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Note: The</w:t>
                      </w:r>
                      <w:r w:rsidRPr="00B30B03">
                        <w:rPr>
                          <w:rFonts w:ascii="Times" w:eastAsia="Batang" w:hAnsi="Times" w:cs="Times New Roman"/>
                          <w:szCs w:val="20"/>
                          <w:lang w:eastAsia="x-none"/>
                        </w:rPr>
                        <w:t xml:space="preserve"> N</w:t>
                      </w:r>
                      <w:r w:rsidRPr="00B30B03">
                        <w:rPr>
                          <w:rFonts w:ascii="Times" w:eastAsia="Batang" w:hAnsi="Times" w:cs="Times New Roman"/>
                          <w:szCs w:val="20"/>
                          <w:vertAlign w:val="subscript"/>
                          <w:lang w:eastAsia="x-none"/>
                        </w:rPr>
                        <w:t xml:space="preserve">gap </w:t>
                      </w:r>
                      <w:r w:rsidRPr="00B30B03">
                        <w:rPr>
                          <w:rFonts w:ascii="Times" w:eastAsia="Batang" w:hAnsi="Times" w:cs="Times New Roman"/>
                          <w:szCs w:val="24"/>
                          <w:lang w:eastAsia="x-none"/>
                        </w:rPr>
                        <w:t xml:space="preserve">here is the same as the </w:t>
                      </w:r>
                      <w:r w:rsidRPr="00B30B03">
                        <w:rPr>
                          <w:rFonts w:ascii="Times" w:eastAsia="Batang" w:hAnsi="Times" w:cs="Times New Roman"/>
                          <w:szCs w:val="20"/>
                          <w:lang w:eastAsia="x-none"/>
                        </w:rPr>
                        <w:t>N</w:t>
                      </w:r>
                      <w:r w:rsidRPr="00B30B03">
                        <w:rPr>
                          <w:rFonts w:ascii="Times" w:eastAsia="Batang" w:hAnsi="Times" w:cs="Times New Roman"/>
                          <w:szCs w:val="20"/>
                          <w:vertAlign w:val="subscript"/>
                          <w:lang w:eastAsia="x-none"/>
                        </w:rPr>
                        <w:t>gap</w:t>
                      </w:r>
                      <w:r w:rsidRPr="00B30B03">
                        <w:rPr>
                          <w:rFonts w:ascii="Times" w:eastAsia="Batang" w:hAnsi="Times" w:cs="Times New Roman"/>
                          <w:szCs w:val="20"/>
                          <w:lang w:eastAsia="x-none"/>
                        </w:rPr>
                        <w:t xml:space="preserve"> in the current specification</w:t>
                      </w:r>
                    </w:p>
                    <w:p w14:paraId="5A10F935" w14:textId="77777777" w:rsidR="00DB3C67" w:rsidRPr="00B30B03" w:rsidRDefault="00DB3C67" w:rsidP="00F2689F">
                      <w:pPr>
                        <w:spacing w:after="0" w:line="240" w:lineRule="auto"/>
                        <w:rPr>
                          <w:rFonts w:ascii="Times" w:eastAsia="Batang" w:hAnsi="Times" w:cs="Times New Roman"/>
                          <w:szCs w:val="24"/>
                          <w:lang w:val="en-GB"/>
                        </w:rPr>
                      </w:pPr>
                    </w:p>
                  </w:txbxContent>
                </v:textbox>
                <w10:anchorlock/>
              </v:shape>
            </w:pict>
          </mc:Fallback>
        </mc:AlternateContent>
      </w:r>
    </w:p>
    <w:p w14:paraId="7DBC0504" w14:textId="1CFD8FF8" w:rsidR="00B30B03" w:rsidRDefault="00B30B03"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2C503D4" wp14:editId="73F8316C">
                <wp:extent cx="6120765" cy="2232660"/>
                <wp:effectExtent l="0" t="0" r="13335" b="1524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232660"/>
                        </a:xfrm>
                        <a:prstGeom prst="rect">
                          <a:avLst/>
                        </a:prstGeom>
                        <a:solidFill>
                          <a:srgbClr val="FFFFFF"/>
                        </a:solidFill>
                        <a:ln w="9525">
                          <a:solidFill>
                            <a:srgbClr val="000000"/>
                          </a:solidFill>
                          <a:miter lim="800000"/>
                          <a:headEnd/>
                          <a:tailEnd/>
                        </a:ln>
                      </wps:spPr>
                      <wps:txbx>
                        <w:txbxContent>
                          <w:p w14:paraId="31196F3A" w14:textId="77777777" w:rsidR="00DB3C67" w:rsidRPr="00B30B03" w:rsidRDefault="00DB3C67"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286C276" w14:textId="77777777" w:rsidR="00DB3C67" w:rsidRPr="00B30B03" w:rsidRDefault="00DB3C67"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For RACH configuration Option 1 with Alt 1-1, for determination of lowest RO of additional-ROs in SBFD symbols, </w:t>
                            </w:r>
                            <w:r w:rsidRPr="00B30B03">
                              <w:rPr>
                                <w:rFonts w:ascii="Times" w:eastAsia="Batang" w:hAnsi="Times" w:cs="Times New Roman" w:hint="eastAsia"/>
                                <w:szCs w:val="24"/>
                                <w:lang w:val="en-GB"/>
                              </w:rPr>
                              <w:t xml:space="preserve">select </w:t>
                            </w:r>
                            <w:r w:rsidRPr="00B30B03">
                              <w:rPr>
                                <w:rFonts w:ascii="Times" w:eastAsia="Batang" w:hAnsi="Times" w:cs="Times New Roman"/>
                                <w:szCs w:val="24"/>
                                <w:lang w:val="en-GB"/>
                              </w:rPr>
                              <w:t xml:space="preserve">one </w:t>
                            </w:r>
                            <w:r w:rsidRPr="00B30B03">
                              <w:rPr>
                                <w:rFonts w:ascii="Times" w:eastAsia="Batang" w:hAnsi="Times" w:cs="Times New Roman" w:hint="eastAsia"/>
                                <w:szCs w:val="24"/>
                                <w:lang w:val="en-GB"/>
                              </w:rPr>
                              <w:t>from the following alternatives</w:t>
                            </w:r>
                            <w:r w:rsidRPr="00B30B03">
                              <w:rPr>
                                <w:rFonts w:ascii="Times" w:eastAsia="Batang" w:hAnsi="Times" w:cs="Times New Roman"/>
                                <w:szCs w:val="24"/>
                                <w:lang w:val="en-GB"/>
                              </w:rPr>
                              <w:t xml:space="preserve">. </w:t>
                            </w:r>
                          </w:p>
                          <w:p w14:paraId="06DEE7F6"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Alt 1: The</w:t>
                            </w:r>
                            <w:r w:rsidRPr="00B30B03">
                              <w:rPr>
                                <w:rFonts w:ascii="Times" w:eastAsia="Batang" w:hAnsi="Times" w:cs="Times New Roman"/>
                                <w:i/>
                                <w:iCs/>
                                <w:szCs w:val="24"/>
                                <w:lang w:val="en-GB" w:eastAsia="x-none"/>
                              </w:rPr>
                              <w:t xml:space="preserve"> </w:t>
                            </w:r>
                            <w:r w:rsidRPr="00B30B03">
                              <w:rPr>
                                <w:rFonts w:ascii="Times" w:eastAsia="Batang" w:hAnsi="Times" w:cs="Times New Roman"/>
                                <w:szCs w:val="24"/>
                                <w:lang w:val="en-GB" w:eastAsia="x-none"/>
                              </w:rPr>
                              <w:t>parameter</w:t>
                            </w:r>
                            <w:r w:rsidRPr="00B30B03">
                              <w:rPr>
                                <w:rFonts w:ascii="Times" w:eastAsia="Batang" w:hAnsi="Times" w:cs="Times New Roman"/>
                                <w:i/>
                                <w:iCs/>
                                <w:szCs w:val="24"/>
                                <w:lang w:val="en-GB" w:eastAsia="x-none"/>
                              </w:rPr>
                              <w:t xml:space="preserve"> msg1-FrequencyStart </w:t>
                            </w:r>
                            <w:r w:rsidRPr="00B30B03">
                              <w:rPr>
                                <w:rFonts w:ascii="Times" w:eastAsia="Batang" w:hAnsi="Times" w:cs="Times New Roman"/>
                                <w:szCs w:val="24"/>
                                <w:lang w:val="en-GB" w:eastAsia="x-none"/>
                              </w:rPr>
                              <w:t xml:space="preserve">in </w:t>
                            </w:r>
                            <w:r w:rsidRPr="00B30B03">
                              <w:rPr>
                                <w:rFonts w:ascii="Times" w:eastAsia="Batang" w:hAnsi="Times" w:cs="Times New Roman"/>
                                <w:i/>
                                <w:iCs/>
                                <w:szCs w:val="24"/>
                                <w:lang w:val="en-GB" w:eastAsia="x-none"/>
                              </w:rPr>
                              <w:t>rach-ConfigCommon</w:t>
                            </w:r>
                            <w:r w:rsidRPr="00B30B03">
                              <w:rPr>
                                <w:rFonts w:ascii="Times" w:eastAsia="Batang" w:hAnsi="Times" w:cs="Times New Roman"/>
                                <w:szCs w:val="24"/>
                                <w:lang w:val="en-GB" w:eastAsia="x-none"/>
                              </w:rPr>
                              <w:t xml:space="preserve"> is applied with no reinterpretation.</w:t>
                            </w:r>
                          </w:p>
                          <w:p w14:paraId="30757999"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Alt 2-1: The</w:t>
                            </w:r>
                            <w:r w:rsidRPr="00B30B03">
                              <w:rPr>
                                <w:rFonts w:ascii="Times" w:eastAsia="Batang" w:hAnsi="Times" w:cs="Times New Roman"/>
                                <w:i/>
                                <w:iCs/>
                                <w:szCs w:val="24"/>
                                <w:lang w:val="en-GB" w:eastAsia="x-none"/>
                              </w:rPr>
                              <w:t xml:space="preserve"> </w:t>
                            </w:r>
                            <w:r w:rsidRPr="00B30B03">
                              <w:rPr>
                                <w:rFonts w:ascii="Times" w:eastAsia="Batang" w:hAnsi="Times" w:cs="Times New Roman"/>
                                <w:szCs w:val="24"/>
                                <w:lang w:val="en-GB" w:eastAsia="x-none"/>
                              </w:rPr>
                              <w:t>parameter</w:t>
                            </w:r>
                            <w:r w:rsidRPr="00B30B03">
                              <w:rPr>
                                <w:rFonts w:ascii="Times" w:eastAsia="Batang" w:hAnsi="Times" w:cs="Times New Roman"/>
                                <w:i/>
                                <w:iCs/>
                                <w:szCs w:val="24"/>
                                <w:lang w:val="en-GB" w:eastAsia="x-none"/>
                              </w:rPr>
                              <w:t xml:space="preserve"> msg1-FrequencyStart </w:t>
                            </w:r>
                            <w:r w:rsidRPr="00B30B03">
                              <w:rPr>
                                <w:rFonts w:ascii="Times" w:eastAsia="Batang" w:hAnsi="Times" w:cs="Times New Roman"/>
                                <w:szCs w:val="24"/>
                                <w:lang w:val="en-GB" w:eastAsia="x-none"/>
                              </w:rPr>
                              <w:t xml:space="preserve">in </w:t>
                            </w:r>
                            <w:r w:rsidRPr="00B30B03">
                              <w:rPr>
                                <w:rFonts w:ascii="Times" w:eastAsia="Batang" w:hAnsi="Times" w:cs="Times New Roman"/>
                                <w:i/>
                                <w:iCs/>
                                <w:szCs w:val="24"/>
                                <w:lang w:val="en-GB" w:eastAsia="x-none"/>
                              </w:rPr>
                              <w:t>rach-ConfigCommon</w:t>
                            </w:r>
                            <w:r w:rsidRPr="00B30B03">
                              <w:rPr>
                                <w:rFonts w:ascii="Times" w:eastAsia="Batang" w:hAnsi="Times" w:cs="Times New Roman"/>
                                <w:szCs w:val="24"/>
                                <w:lang w:val="en-GB" w:eastAsia="x-none"/>
                              </w:rPr>
                              <w:t xml:space="preserve"> is reinterpreted as the frequency offset of lowest RO in frequency domain with respective to the lowest PRB of UL usable PRBs.</w:t>
                            </w:r>
                          </w:p>
                          <w:p w14:paraId="25C6BA04"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 xml:space="preserve">Alt 2-2: Use a fixed value (e.g., 0) </w:t>
                            </w:r>
                            <w:r w:rsidRPr="00B30B03">
                              <w:rPr>
                                <w:rFonts w:ascii="Times" w:eastAsia="Batang" w:hAnsi="Times" w:cs="Times New Roman" w:hint="eastAsia"/>
                                <w:szCs w:val="24"/>
                                <w:lang w:val="en-GB" w:eastAsia="x-none"/>
                              </w:rPr>
                              <w:t>for</w:t>
                            </w:r>
                            <w:r w:rsidRPr="00B30B03">
                              <w:rPr>
                                <w:rFonts w:ascii="Times" w:eastAsia="Batang" w:hAnsi="Times" w:cs="Times New Roman"/>
                                <w:szCs w:val="24"/>
                                <w:lang w:val="en-GB" w:eastAsia="x-none"/>
                              </w:rPr>
                              <w:t xml:space="preserve"> the frequency offset of lowest RO in frequency domain with respective to the lowest PRB of UL usable PRBs</w:t>
                            </w:r>
                            <w:r w:rsidRPr="00B30B03">
                              <w:rPr>
                                <w:rFonts w:ascii="Times" w:eastAsia="Batang" w:hAnsi="Times" w:cs="Times New Roman" w:hint="eastAsia"/>
                                <w:szCs w:val="24"/>
                                <w:lang w:val="en-GB" w:eastAsia="x-none"/>
                              </w:rPr>
                              <w:t>.</w:t>
                            </w:r>
                          </w:p>
                          <w:p w14:paraId="53DAF512"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 xml:space="preserve">Alt 2-3: The frequency offset of lowest RO in frequency domain with respective to the lowest PRB of UL usable PRBs is equal to </w:t>
                            </w:r>
                            <w:r w:rsidRPr="00B30B03">
                              <w:rPr>
                                <w:rFonts w:ascii="Times" w:eastAsia="Batang" w:hAnsi="Times" w:cs="Times New Roman"/>
                                <w:i/>
                                <w:iCs/>
                                <w:szCs w:val="24"/>
                                <w:lang w:val="en-GB" w:eastAsia="x-none"/>
                              </w:rPr>
                              <w:t>mod</w:t>
                            </w:r>
                            <w:r w:rsidRPr="00B30B03">
                              <w:rPr>
                                <w:rFonts w:ascii="Times" w:eastAsia="Batang" w:hAnsi="Times" w:cs="Times New Roman"/>
                                <w:szCs w:val="24"/>
                                <w:lang w:val="en-GB" w:eastAsia="x-none"/>
                              </w:rPr>
                              <w:t xml:space="preserve"> (</w:t>
                            </w:r>
                            <w:r w:rsidRPr="00B30B03">
                              <w:rPr>
                                <w:rFonts w:ascii="Times" w:eastAsia="Batang" w:hAnsi="Times" w:cs="Times New Roman"/>
                                <w:i/>
                                <w:iCs/>
                                <w:szCs w:val="24"/>
                                <w:lang w:val="en-GB" w:eastAsia="x-none"/>
                              </w:rPr>
                              <w:t>msg1-FrequencyStart</w:t>
                            </w:r>
                            <w:r w:rsidRPr="00B30B03">
                              <w:rPr>
                                <w:rFonts w:ascii="Times" w:eastAsia="Batang" w:hAnsi="Times" w:cs="Times New Roman"/>
                                <w:szCs w:val="24"/>
                                <w:lang w:val="en-GB" w:eastAsia="x-none"/>
                              </w:rPr>
                              <w:t>, bandwidth of UL usable PRBs).</w:t>
                            </w:r>
                          </w:p>
                          <w:p w14:paraId="11F88BEC"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Alt 2-4: T</w:t>
                            </w:r>
                            <w:r w:rsidRPr="00B30B03">
                              <w:rPr>
                                <w:rFonts w:ascii="Times" w:eastAsia="Batang" w:hAnsi="Times" w:cs="Times New Roman"/>
                                <w:iCs/>
                                <w:szCs w:val="20"/>
                                <w:lang w:val="en-GB" w:eastAsia="x-none"/>
                              </w:rPr>
                              <w:t xml:space="preserve">he frequency offset of lowest RO </w:t>
                            </w:r>
                            <w:r w:rsidRPr="00B30B03">
                              <w:rPr>
                                <w:rFonts w:ascii="Times" w:eastAsia="Batang" w:hAnsi="Times" w:cs="Times New Roman"/>
                                <w:szCs w:val="24"/>
                                <w:lang w:val="en-GB" w:eastAsia="x-none"/>
                              </w:rPr>
                              <w:t xml:space="preserve">in frequency domain </w:t>
                            </w:r>
                            <w:r w:rsidRPr="00B30B03">
                              <w:rPr>
                                <w:rFonts w:ascii="Times" w:eastAsia="Batang" w:hAnsi="Times" w:cs="Times New Roman"/>
                                <w:iCs/>
                                <w:szCs w:val="20"/>
                                <w:lang w:val="en-GB" w:eastAsia="x-none"/>
                              </w:rPr>
                              <w:t xml:space="preserve">with respective to the lowest PRB of UL usable PRB is </w:t>
                            </w:r>
                            <m:oMath>
                              <m:d>
                                <m:dPr>
                                  <m:begChr m:val="⌊"/>
                                  <m:endChr m:val="⌋"/>
                                  <m:ctrlPr>
                                    <w:rPr>
                                      <w:rFonts w:ascii="Cambria Math" w:eastAsia="Batang" w:hAnsi="Cambria Math" w:cs="Times New Roman"/>
                                      <w:b/>
                                      <w:iCs/>
                                      <w:color w:val="FF0000"/>
                                      <w:szCs w:val="20"/>
                                      <w:lang w:val="en-GB" w:eastAsia="x-none"/>
                                    </w:rPr>
                                  </m:ctrlPr>
                                </m:dPr>
                                <m:e>
                                  <m:r>
                                    <m:rPr>
                                      <m:sty m:val="bi"/>
                                    </m:rPr>
                                    <w:rPr>
                                      <w:rFonts w:ascii="Cambria Math" w:eastAsia="Batang" w:hAnsi="Cambria Math" w:cs="Times New Roman"/>
                                      <w:color w:val="FF0000"/>
                                      <w:szCs w:val="24"/>
                                      <w:lang w:val="en-GB" w:eastAsia="x-none"/>
                                    </w:rPr>
                                    <m:t>msg</m:t>
                                  </m:r>
                                  <m:r>
                                    <m:rPr>
                                      <m:sty m:val="bi"/>
                                    </m:rPr>
                                    <w:rPr>
                                      <w:rFonts w:ascii="Cambria Math" w:eastAsia="Batang" w:hAnsi="Cambria Math" w:cs="Times New Roman"/>
                                      <w:color w:val="FF0000"/>
                                      <w:szCs w:val="24"/>
                                      <w:lang w:val="en-GB" w:eastAsia="x-none"/>
                                    </w:rPr>
                                    <m:t>1-FrequencyStart</m:t>
                                  </m:r>
                                  <m:r>
                                    <m:rPr>
                                      <m:sty m:val="b"/>
                                    </m:rPr>
                                    <w:rPr>
                                      <w:rFonts w:ascii="Cambria Math" w:eastAsia="Batang" w:hAnsi="Cambria Math" w:cs="Times New Roman"/>
                                      <w:color w:val="FF0000"/>
                                      <w:szCs w:val="20"/>
                                      <w:lang w:val="en-GB" w:eastAsia="x-none"/>
                                    </w:rPr>
                                    <m:t>*scaling factor</m:t>
                                  </m:r>
                                </m:e>
                              </m:d>
                            </m:oMath>
                            <w:r w:rsidRPr="00B30B03">
                              <w:rPr>
                                <w:rFonts w:ascii="Times" w:eastAsia="Batang" w:hAnsi="Times" w:cs="Times New Roman"/>
                                <w:iCs/>
                                <w:szCs w:val="20"/>
                                <w:lang w:val="en-GB" w:eastAsia="x-none"/>
                              </w:rPr>
                              <w:t xml:space="preserve">, where the </w:t>
                            </w:r>
                            <m:oMath>
                              <m:r>
                                <m:rPr>
                                  <m:sty m:val="b"/>
                                </m:rPr>
                                <w:rPr>
                                  <w:rFonts w:ascii="Cambria Math" w:eastAsia="Batang" w:hAnsi="Cambria Math" w:cs="Times New Roman"/>
                                  <w:color w:val="FF0000"/>
                                  <w:szCs w:val="20"/>
                                  <w:lang w:val="en-GB" w:eastAsia="x-none"/>
                                </w:rPr>
                                <m:t>scaling factor=</m:t>
                              </m:r>
                              <m:f>
                                <m:fPr>
                                  <m:ctrlPr>
                                    <w:rPr>
                                      <w:rFonts w:ascii="Cambria Math" w:eastAsia="Batang" w:hAnsi="Cambria Math" w:cs="Times New Roman"/>
                                      <w:b/>
                                      <w:iCs/>
                                      <w:color w:val="FF0000"/>
                                      <w:szCs w:val="20"/>
                                      <w:lang w:val="en-GB" w:eastAsia="x-none"/>
                                    </w:rPr>
                                  </m:ctrlPr>
                                </m:fPr>
                                <m:num>
                                  <m:r>
                                    <m:rPr>
                                      <m:sty m:val="b"/>
                                    </m:rPr>
                                    <w:rPr>
                                      <w:rFonts w:ascii="Cambria Math" w:eastAsia="Batang" w:hAnsi="Cambria Math" w:cs="Times New Roman"/>
                                      <w:color w:val="FF0000"/>
                                      <w:szCs w:val="20"/>
                                      <w:lang w:val="en-GB" w:eastAsia="x-none"/>
                                    </w:rPr>
                                    <m:t>UL usable PRB size</m:t>
                                  </m:r>
                                </m:num>
                                <m:den>
                                  <m:r>
                                    <m:rPr>
                                      <m:sty m:val="b"/>
                                    </m:rPr>
                                    <w:rPr>
                                      <w:rFonts w:ascii="Cambria Math" w:eastAsia="Batang" w:hAnsi="Cambria Math" w:cs="Times New Roman"/>
                                      <w:color w:val="FF0000"/>
                                      <w:szCs w:val="20"/>
                                      <w:lang w:val="en-GB" w:eastAsia="x-none"/>
                                    </w:rPr>
                                    <m:t>UL BWP size</m:t>
                                  </m:r>
                                </m:den>
                              </m:f>
                            </m:oMath>
                            <w:r w:rsidRPr="00B30B03">
                              <w:rPr>
                                <w:rFonts w:ascii="Times" w:eastAsia="Batang" w:hAnsi="Times" w:cs="Times New Roman"/>
                                <w:iCs/>
                                <w:szCs w:val="20"/>
                                <w:lang w:eastAsia="x-none"/>
                              </w:rPr>
                              <w:t>.</w:t>
                            </w:r>
                          </w:p>
                          <w:p w14:paraId="48A68E1C" w14:textId="4DDB09F3"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Note: Other alternatives are not precluded</w:t>
                            </w:r>
                          </w:p>
                        </w:txbxContent>
                      </wps:txbx>
                      <wps:bodyPr rot="0" vert="horz" wrap="square" lIns="91440" tIns="45720" rIns="91440" bIns="45720" anchor="t" anchorCtr="0">
                        <a:noAutofit/>
                      </wps:bodyPr>
                    </wps:wsp>
                  </a:graphicData>
                </a:graphic>
              </wp:inline>
            </w:drawing>
          </mc:Choice>
          <mc:Fallback>
            <w:pict>
              <v:shape w14:anchorId="62C503D4" id="_x0000_s1036" type="#_x0000_t202" style="width:481.95pt;height:17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">
                <v:textbox>
                  <w:txbxContent>
                    <w:p w14:paraId="31196F3A" w14:textId="77777777" w:rsidR="00DB3C67" w:rsidRPr="00B30B03" w:rsidRDefault="00DB3C67"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0286C276" w14:textId="77777777" w:rsidR="00DB3C67" w:rsidRPr="00B30B03" w:rsidRDefault="00DB3C67"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 xml:space="preserve">For RACH configuration Option 1 with Alt 1-1, for determination of lowest RO of additional-ROs in SBFD symbols, </w:t>
                      </w:r>
                      <w:r w:rsidRPr="00B30B03">
                        <w:rPr>
                          <w:rFonts w:ascii="Times" w:eastAsia="Batang" w:hAnsi="Times" w:cs="Times New Roman" w:hint="eastAsia"/>
                          <w:szCs w:val="24"/>
                          <w:lang w:val="en-GB"/>
                        </w:rPr>
                        <w:t xml:space="preserve">select </w:t>
                      </w:r>
                      <w:r w:rsidRPr="00B30B03">
                        <w:rPr>
                          <w:rFonts w:ascii="Times" w:eastAsia="Batang" w:hAnsi="Times" w:cs="Times New Roman"/>
                          <w:szCs w:val="24"/>
                          <w:lang w:val="en-GB"/>
                        </w:rPr>
                        <w:t xml:space="preserve">one </w:t>
                      </w:r>
                      <w:r w:rsidRPr="00B30B03">
                        <w:rPr>
                          <w:rFonts w:ascii="Times" w:eastAsia="Batang" w:hAnsi="Times" w:cs="Times New Roman" w:hint="eastAsia"/>
                          <w:szCs w:val="24"/>
                          <w:lang w:val="en-GB"/>
                        </w:rPr>
                        <w:t>from the following alternatives</w:t>
                      </w:r>
                      <w:r w:rsidRPr="00B30B03">
                        <w:rPr>
                          <w:rFonts w:ascii="Times" w:eastAsia="Batang" w:hAnsi="Times" w:cs="Times New Roman"/>
                          <w:szCs w:val="24"/>
                          <w:lang w:val="en-GB"/>
                        </w:rPr>
                        <w:t xml:space="preserve">. </w:t>
                      </w:r>
                    </w:p>
                    <w:p w14:paraId="06DEE7F6"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Alt 1: The</w:t>
                      </w:r>
                      <w:r w:rsidRPr="00B30B03">
                        <w:rPr>
                          <w:rFonts w:ascii="Times" w:eastAsia="Batang" w:hAnsi="Times" w:cs="Times New Roman"/>
                          <w:i/>
                          <w:iCs/>
                          <w:szCs w:val="24"/>
                          <w:lang w:val="en-GB" w:eastAsia="x-none"/>
                        </w:rPr>
                        <w:t xml:space="preserve"> </w:t>
                      </w:r>
                      <w:r w:rsidRPr="00B30B03">
                        <w:rPr>
                          <w:rFonts w:ascii="Times" w:eastAsia="Batang" w:hAnsi="Times" w:cs="Times New Roman"/>
                          <w:szCs w:val="24"/>
                          <w:lang w:val="en-GB" w:eastAsia="x-none"/>
                        </w:rPr>
                        <w:t>parameter</w:t>
                      </w:r>
                      <w:r w:rsidRPr="00B30B03">
                        <w:rPr>
                          <w:rFonts w:ascii="Times" w:eastAsia="Batang" w:hAnsi="Times" w:cs="Times New Roman"/>
                          <w:i/>
                          <w:iCs/>
                          <w:szCs w:val="24"/>
                          <w:lang w:val="en-GB" w:eastAsia="x-none"/>
                        </w:rPr>
                        <w:t xml:space="preserve"> msg1-FrequencyStart </w:t>
                      </w:r>
                      <w:r w:rsidRPr="00B30B03">
                        <w:rPr>
                          <w:rFonts w:ascii="Times" w:eastAsia="Batang" w:hAnsi="Times" w:cs="Times New Roman"/>
                          <w:szCs w:val="24"/>
                          <w:lang w:val="en-GB" w:eastAsia="x-none"/>
                        </w:rPr>
                        <w:t xml:space="preserve">in </w:t>
                      </w:r>
                      <w:r w:rsidRPr="00B30B03">
                        <w:rPr>
                          <w:rFonts w:ascii="Times" w:eastAsia="Batang" w:hAnsi="Times" w:cs="Times New Roman"/>
                          <w:i/>
                          <w:iCs/>
                          <w:szCs w:val="24"/>
                          <w:lang w:val="en-GB" w:eastAsia="x-none"/>
                        </w:rPr>
                        <w:t>rach-ConfigCommon</w:t>
                      </w:r>
                      <w:r w:rsidRPr="00B30B03">
                        <w:rPr>
                          <w:rFonts w:ascii="Times" w:eastAsia="Batang" w:hAnsi="Times" w:cs="Times New Roman"/>
                          <w:szCs w:val="24"/>
                          <w:lang w:val="en-GB" w:eastAsia="x-none"/>
                        </w:rPr>
                        <w:t xml:space="preserve"> is applied with no reinterpretation.</w:t>
                      </w:r>
                    </w:p>
                    <w:p w14:paraId="30757999"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Alt 2-1: The</w:t>
                      </w:r>
                      <w:r w:rsidRPr="00B30B03">
                        <w:rPr>
                          <w:rFonts w:ascii="Times" w:eastAsia="Batang" w:hAnsi="Times" w:cs="Times New Roman"/>
                          <w:i/>
                          <w:iCs/>
                          <w:szCs w:val="24"/>
                          <w:lang w:val="en-GB" w:eastAsia="x-none"/>
                        </w:rPr>
                        <w:t xml:space="preserve"> </w:t>
                      </w:r>
                      <w:r w:rsidRPr="00B30B03">
                        <w:rPr>
                          <w:rFonts w:ascii="Times" w:eastAsia="Batang" w:hAnsi="Times" w:cs="Times New Roman"/>
                          <w:szCs w:val="24"/>
                          <w:lang w:val="en-GB" w:eastAsia="x-none"/>
                        </w:rPr>
                        <w:t>parameter</w:t>
                      </w:r>
                      <w:r w:rsidRPr="00B30B03">
                        <w:rPr>
                          <w:rFonts w:ascii="Times" w:eastAsia="Batang" w:hAnsi="Times" w:cs="Times New Roman"/>
                          <w:i/>
                          <w:iCs/>
                          <w:szCs w:val="24"/>
                          <w:lang w:val="en-GB" w:eastAsia="x-none"/>
                        </w:rPr>
                        <w:t xml:space="preserve"> msg1-FrequencyStart </w:t>
                      </w:r>
                      <w:r w:rsidRPr="00B30B03">
                        <w:rPr>
                          <w:rFonts w:ascii="Times" w:eastAsia="Batang" w:hAnsi="Times" w:cs="Times New Roman"/>
                          <w:szCs w:val="24"/>
                          <w:lang w:val="en-GB" w:eastAsia="x-none"/>
                        </w:rPr>
                        <w:t xml:space="preserve">in </w:t>
                      </w:r>
                      <w:r w:rsidRPr="00B30B03">
                        <w:rPr>
                          <w:rFonts w:ascii="Times" w:eastAsia="Batang" w:hAnsi="Times" w:cs="Times New Roman"/>
                          <w:i/>
                          <w:iCs/>
                          <w:szCs w:val="24"/>
                          <w:lang w:val="en-GB" w:eastAsia="x-none"/>
                        </w:rPr>
                        <w:t>rach-ConfigCommon</w:t>
                      </w:r>
                      <w:r w:rsidRPr="00B30B03">
                        <w:rPr>
                          <w:rFonts w:ascii="Times" w:eastAsia="Batang" w:hAnsi="Times" w:cs="Times New Roman"/>
                          <w:szCs w:val="24"/>
                          <w:lang w:val="en-GB" w:eastAsia="x-none"/>
                        </w:rPr>
                        <w:t xml:space="preserve"> is reinterpreted as the frequency offset of lowest RO in frequency domain with respective to the lowest PRB of UL usable PRBs.</w:t>
                      </w:r>
                    </w:p>
                    <w:p w14:paraId="25C6BA04"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 xml:space="preserve">Alt 2-2: Use a fixed value (e.g., 0) </w:t>
                      </w:r>
                      <w:r w:rsidRPr="00B30B03">
                        <w:rPr>
                          <w:rFonts w:ascii="Times" w:eastAsia="Batang" w:hAnsi="Times" w:cs="Times New Roman" w:hint="eastAsia"/>
                          <w:szCs w:val="24"/>
                          <w:lang w:val="en-GB" w:eastAsia="x-none"/>
                        </w:rPr>
                        <w:t>for</w:t>
                      </w:r>
                      <w:r w:rsidRPr="00B30B03">
                        <w:rPr>
                          <w:rFonts w:ascii="Times" w:eastAsia="Batang" w:hAnsi="Times" w:cs="Times New Roman"/>
                          <w:szCs w:val="24"/>
                          <w:lang w:val="en-GB" w:eastAsia="x-none"/>
                        </w:rPr>
                        <w:t xml:space="preserve"> the frequency offset of lowest RO in frequency domain with respective to the lowest PRB of UL usable PRBs</w:t>
                      </w:r>
                      <w:r w:rsidRPr="00B30B03">
                        <w:rPr>
                          <w:rFonts w:ascii="Times" w:eastAsia="Batang" w:hAnsi="Times" w:cs="Times New Roman" w:hint="eastAsia"/>
                          <w:szCs w:val="24"/>
                          <w:lang w:val="en-GB" w:eastAsia="x-none"/>
                        </w:rPr>
                        <w:t>.</w:t>
                      </w:r>
                    </w:p>
                    <w:p w14:paraId="53DAF512"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 xml:space="preserve">Alt 2-3: The frequency offset of lowest RO in frequency domain with respective to the lowest PRB of UL usable PRBs is equal to </w:t>
                      </w:r>
                      <w:r w:rsidRPr="00B30B03">
                        <w:rPr>
                          <w:rFonts w:ascii="Times" w:eastAsia="Batang" w:hAnsi="Times" w:cs="Times New Roman"/>
                          <w:i/>
                          <w:iCs/>
                          <w:szCs w:val="24"/>
                          <w:lang w:val="en-GB" w:eastAsia="x-none"/>
                        </w:rPr>
                        <w:t>mod</w:t>
                      </w:r>
                      <w:r w:rsidRPr="00B30B03">
                        <w:rPr>
                          <w:rFonts w:ascii="Times" w:eastAsia="Batang" w:hAnsi="Times" w:cs="Times New Roman"/>
                          <w:szCs w:val="24"/>
                          <w:lang w:val="en-GB" w:eastAsia="x-none"/>
                        </w:rPr>
                        <w:t xml:space="preserve"> (</w:t>
                      </w:r>
                      <w:r w:rsidRPr="00B30B03">
                        <w:rPr>
                          <w:rFonts w:ascii="Times" w:eastAsia="Batang" w:hAnsi="Times" w:cs="Times New Roman"/>
                          <w:i/>
                          <w:iCs/>
                          <w:szCs w:val="24"/>
                          <w:lang w:val="en-GB" w:eastAsia="x-none"/>
                        </w:rPr>
                        <w:t>msg1-FrequencyStart</w:t>
                      </w:r>
                      <w:r w:rsidRPr="00B30B03">
                        <w:rPr>
                          <w:rFonts w:ascii="Times" w:eastAsia="Batang" w:hAnsi="Times" w:cs="Times New Roman"/>
                          <w:szCs w:val="24"/>
                          <w:lang w:val="en-GB" w:eastAsia="x-none"/>
                        </w:rPr>
                        <w:t>, bandwidth of UL usable PRBs).</w:t>
                      </w:r>
                    </w:p>
                    <w:p w14:paraId="11F88BEC" w14:textId="77777777"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Alt 2-4: T</w:t>
                      </w:r>
                      <w:r w:rsidRPr="00B30B03">
                        <w:rPr>
                          <w:rFonts w:ascii="Times" w:eastAsia="Batang" w:hAnsi="Times" w:cs="Times New Roman"/>
                          <w:iCs/>
                          <w:szCs w:val="20"/>
                          <w:lang w:val="en-GB" w:eastAsia="x-none"/>
                        </w:rPr>
                        <w:t xml:space="preserve">he frequency offset of lowest RO </w:t>
                      </w:r>
                      <w:r w:rsidRPr="00B30B03">
                        <w:rPr>
                          <w:rFonts w:ascii="Times" w:eastAsia="Batang" w:hAnsi="Times" w:cs="Times New Roman"/>
                          <w:szCs w:val="24"/>
                          <w:lang w:val="en-GB" w:eastAsia="x-none"/>
                        </w:rPr>
                        <w:t xml:space="preserve">in frequency domain </w:t>
                      </w:r>
                      <w:r w:rsidRPr="00B30B03">
                        <w:rPr>
                          <w:rFonts w:ascii="Times" w:eastAsia="Batang" w:hAnsi="Times" w:cs="Times New Roman"/>
                          <w:iCs/>
                          <w:szCs w:val="20"/>
                          <w:lang w:val="en-GB" w:eastAsia="x-none"/>
                        </w:rPr>
                        <w:t xml:space="preserve">with respective to the lowest PRB of UL usable PRB is </w:t>
                      </w:r>
                      <m:oMath>
                        <m:d>
                          <m:dPr>
                            <m:begChr m:val="⌊"/>
                            <m:endChr m:val="⌋"/>
                            <m:ctrlPr>
                              <w:rPr>
                                <w:rFonts w:ascii="Cambria Math" w:eastAsia="Batang" w:hAnsi="Cambria Math" w:cs="Times New Roman"/>
                                <w:b/>
                                <w:iCs/>
                                <w:color w:val="FF0000"/>
                                <w:szCs w:val="20"/>
                                <w:lang w:val="en-GB" w:eastAsia="x-none"/>
                              </w:rPr>
                            </m:ctrlPr>
                          </m:dPr>
                          <m:e>
                            <m:r>
                              <m:rPr>
                                <m:sty m:val="bi"/>
                              </m:rPr>
                              <w:rPr>
                                <w:rFonts w:ascii="Cambria Math" w:eastAsia="Batang" w:hAnsi="Cambria Math" w:cs="Times New Roman"/>
                                <w:color w:val="FF0000"/>
                                <w:szCs w:val="24"/>
                                <w:lang w:val="en-GB" w:eastAsia="x-none"/>
                              </w:rPr>
                              <m:t>msg</m:t>
                            </m:r>
                            <m:r>
                              <m:rPr>
                                <m:sty m:val="bi"/>
                              </m:rPr>
                              <w:rPr>
                                <w:rFonts w:ascii="Cambria Math" w:eastAsia="Batang" w:hAnsi="Cambria Math" w:cs="Times New Roman"/>
                                <w:color w:val="FF0000"/>
                                <w:szCs w:val="24"/>
                                <w:lang w:val="en-GB" w:eastAsia="x-none"/>
                              </w:rPr>
                              <m:t>1-FrequencyStart</m:t>
                            </m:r>
                            <m:r>
                              <m:rPr>
                                <m:sty m:val="b"/>
                              </m:rPr>
                              <w:rPr>
                                <w:rFonts w:ascii="Cambria Math" w:eastAsia="Batang" w:hAnsi="Cambria Math" w:cs="Times New Roman"/>
                                <w:color w:val="FF0000"/>
                                <w:szCs w:val="20"/>
                                <w:lang w:val="en-GB" w:eastAsia="x-none"/>
                              </w:rPr>
                              <m:t>*scaling factor</m:t>
                            </m:r>
                          </m:e>
                        </m:d>
                      </m:oMath>
                      <w:r w:rsidRPr="00B30B03">
                        <w:rPr>
                          <w:rFonts w:ascii="Times" w:eastAsia="Batang" w:hAnsi="Times" w:cs="Times New Roman"/>
                          <w:iCs/>
                          <w:szCs w:val="20"/>
                          <w:lang w:val="en-GB" w:eastAsia="x-none"/>
                        </w:rPr>
                        <w:t xml:space="preserve">, where the </w:t>
                      </w:r>
                      <m:oMath>
                        <m:r>
                          <m:rPr>
                            <m:sty m:val="b"/>
                          </m:rPr>
                          <w:rPr>
                            <w:rFonts w:ascii="Cambria Math" w:eastAsia="Batang" w:hAnsi="Cambria Math" w:cs="Times New Roman"/>
                            <w:color w:val="FF0000"/>
                            <w:szCs w:val="20"/>
                            <w:lang w:val="en-GB" w:eastAsia="x-none"/>
                          </w:rPr>
                          <m:t>scaling factor=</m:t>
                        </m:r>
                        <m:f>
                          <m:fPr>
                            <m:ctrlPr>
                              <w:rPr>
                                <w:rFonts w:ascii="Cambria Math" w:eastAsia="Batang" w:hAnsi="Cambria Math" w:cs="Times New Roman"/>
                                <w:b/>
                                <w:iCs/>
                                <w:color w:val="FF0000"/>
                                <w:szCs w:val="20"/>
                                <w:lang w:val="en-GB" w:eastAsia="x-none"/>
                              </w:rPr>
                            </m:ctrlPr>
                          </m:fPr>
                          <m:num>
                            <m:r>
                              <m:rPr>
                                <m:sty m:val="b"/>
                              </m:rPr>
                              <w:rPr>
                                <w:rFonts w:ascii="Cambria Math" w:eastAsia="Batang" w:hAnsi="Cambria Math" w:cs="Times New Roman"/>
                                <w:color w:val="FF0000"/>
                                <w:szCs w:val="20"/>
                                <w:lang w:val="en-GB" w:eastAsia="x-none"/>
                              </w:rPr>
                              <m:t>UL usable PRB size</m:t>
                            </m:r>
                          </m:num>
                          <m:den>
                            <m:r>
                              <m:rPr>
                                <m:sty m:val="b"/>
                              </m:rPr>
                              <w:rPr>
                                <w:rFonts w:ascii="Cambria Math" w:eastAsia="Batang" w:hAnsi="Cambria Math" w:cs="Times New Roman"/>
                                <w:color w:val="FF0000"/>
                                <w:szCs w:val="20"/>
                                <w:lang w:val="en-GB" w:eastAsia="x-none"/>
                              </w:rPr>
                              <m:t>UL BWP size</m:t>
                            </m:r>
                          </m:den>
                        </m:f>
                      </m:oMath>
                      <w:r w:rsidRPr="00B30B03">
                        <w:rPr>
                          <w:rFonts w:ascii="Times" w:eastAsia="Batang" w:hAnsi="Times" w:cs="Times New Roman"/>
                          <w:iCs/>
                          <w:szCs w:val="20"/>
                          <w:lang w:eastAsia="x-none"/>
                        </w:rPr>
                        <w:t>.</w:t>
                      </w:r>
                    </w:p>
                    <w:p w14:paraId="48A68E1C" w14:textId="4DDB09F3"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val="en-GB" w:eastAsia="x-none"/>
                        </w:rPr>
                      </w:pPr>
                      <w:r w:rsidRPr="00B30B03">
                        <w:rPr>
                          <w:rFonts w:ascii="Times" w:eastAsia="Batang" w:hAnsi="Times" w:cs="Times New Roman"/>
                          <w:szCs w:val="24"/>
                          <w:lang w:val="en-GB" w:eastAsia="x-none"/>
                        </w:rPr>
                        <w:t>Note: Other alternatives are not precluded</w:t>
                      </w:r>
                    </w:p>
                  </w:txbxContent>
                </v:textbox>
                <w10:anchorlock/>
              </v:shape>
            </w:pict>
          </mc:Fallback>
        </mc:AlternateContent>
      </w:r>
    </w:p>
    <w:p w14:paraId="28DF310F" w14:textId="1060B47C" w:rsidR="00B30B03" w:rsidRDefault="00B30B03"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551BCB5" wp14:editId="26830649">
                <wp:extent cx="6120765" cy="581891"/>
                <wp:effectExtent l="0" t="0" r="13335" b="2794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1891"/>
                        </a:xfrm>
                        <a:prstGeom prst="rect">
                          <a:avLst/>
                        </a:prstGeom>
                        <a:solidFill>
                          <a:srgbClr val="FFFFFF"/>
                        </a:solidFill>
                        <a:ln w="9525">
                          <a:solidFill>
                            <a:srgbClr val="000000"/>
                          </a:solidFill>
                          <a:miter lim="800000"/>
                          <a:headEnd/>
                          <a:tailEnd/>
                        </a:ln>
                      </wps:spPr>
                      <wps:txbx>
                        <w:txbxContent>
                          <w:p w14:paraId="7FC58AEC" w14:textId="77777777" w:rsidR="00DB3C67" w:rsidRPr="00B30B03" w:rsidRDefault="00DB3C67"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F33324F" w14:textId="77777777" w:rsidR="00DB3C67" w:rsidRPr="00B30B03" w:rsidRDefault="00DB3C67"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For RACH configuration Option 1 with Alt 1-1, the legacy SSB-RO mapping rule is reused for additional-ROs.</w:t>
                            </w:r>
                          </w:p>
                          <w:p w14:paraId="3CF648EB" w14:textId="65C498EB"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FFS the association period and association pattern period.</w:t>
                            </w:r>
                          </w:p>
                        </w:txbxContent>
                      </wps:txbx>
                      <wps:bodyPr rot="0" vert="horz" wrap="square" lIns="91440" tIns="45720" rIns="91440" bIns="45720" anchor="t" anchorCtr="0">
                        <a:noAutofit/>
                      </wps:bodyPr>
                    </wps:wsp>
                  </a:graphicData>
                </a:graphic>
              </wp:inline>
            </w:drawing>
          </mc:Choice>
          <mc:Fallback>
            <w:pict>
              <v:shape w14:anchorId="2551BCB5" id="_x0000_s1037" type="#_x0000_t202" style="width:481.95pt;height: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">
                <v:textbox>
                  <w:txbxContent>
                    <w:p w14:paraId="7FC58AEC" w14:textId="77777777" w:rsidR="00DB3C67" w:rsidRPr="00B30B03" w:rsidRDefault="00DB3C67" w:rsidP="00B30B03">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6F33324F" w14:textId="77777777" w:rsidR="00DB3C67" w:rsidRPr="00B30B03" w:rsidRDefault="00DB3C67" w:rsidP="00B30B03">
                      <w:pPr>
                        <w:spacing w:after="0" w:line="240" w:lineRule="auto"/>
                        <w:rPr>
                          <w:rFonts w:ascii="Times" w:eastAsia="Batang" w:hAnsi="Times" w:cs="Times New Roman"/>
                          <w:szCs w:val="24"/>
                          <w:lang w:val="en-GB"/>
                        </w:rPr>
                      </w:pPr>
                      <w:r w:rsidRPr="00B30B03">
                        <w:rPr>
                          <w:rFonts w:ascii="Times" w:eastAsia="Batang" w:hAnsi="Times" w:cs="Times New Roman"/>
                          <w:szCs w:val="24"/>
                          <w:lang w:val="en-GB"/>
                        </w:rPr>
                        <w:t>For RACH configuration Option 1 with Alt 1-1, the legacy SSB-RO mapping rule is reused for additional-ROs.</w:t>
                      </w:r>
                    </w:p>
                    <w:p w14:paraId="3CF648EB" w14:textId="65C498EB" w:rsidR="00DB3C67" w:rsidRPr="00B30B03" w:rsidRDefault="00DB3C67" w:rsidP="00B30B03">
                      <w:pPr>
                        <w:numPr>
                          <w:ilvl w:val="0"/>
                          <w:numId w:val="22"/>
                        </w:numPr>
                        <w:adjustRightInd w:val="0"/>
                        <w:spacing w:after="0" w:line="240" w:lineRule="auto"/>
                        <w:ind w:left="720"/>
                        <w:rPr>
                          <w:rFonts w:ascii="Times" w:eastAsia="Batang" w:hAnsi="Times" w:cs="Times New Roman"/>
                          <w:szCs w:val="24"/>
                          <w:lang w:eastAsia="x-none"/>
                        </w:rPr>
                      </w:pPr>
                      <w:r w:rsidRPr="00B30B03">
                        <w:rPr>
                          <w:rFonts w:ascii="Times" w:eastAsia="Batang" w:hAnsi="Times" w:cs="Times New Roman"/>
                          <w:szCs w:val="24"/>
                          <w:lang w:eastAsia="x-none"/>
                        </w:rPr>
                        <w:t>FFS the association period and association pattern period.</w:t>
                      </w:r>
                    </w:p>
                  </w:txbxContent>
                </v:textbox>
                <w10:anchorlock/>
              </v:shape>
            </w:pict>
          </mc:Fallback>
        </mc:AlternateContent>
      </w:r>
    </w:p>
    <w:p w14:paraId="6792F72D" w14:textId="37D8A639" w:rsidR="00EC53A8" w:rsidRDefault="00EC53A8"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D6DBD1D" wp14:editId="3CB89609">
                <wp:extent cx="6120765" cy="1089660"/>
                <wp:effectExtent l="0" t="0" r="13335" b="15240"/>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1A4F2276" w14:textId="77777777" w:rsidR="00DB3C67" w:rsidRPr="00B30B03" w:rsidRDefault="00DB3C67" w:rsidP="00EC53A8">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21C5D282"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1 with Alt 1-1, consider the following options for initial PRACH transmission attempt in one random access procedure:</w:t>
                            </w:r>
                          </w:p>
                          <w:p w14:paraId="3D299746" w14:textId="77777777" w:rsidR="00DB3C67" w:rsidRPr="00EC53A8" w:rsidRDefault="00DB3C67" w:rsidP="00EC53A8">
                            <w:pPr>
                              <w:numPr>
                                <w:ilvl w:val="0"/>
                                <w:numId w:val="42"/>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6D49A6D7" w14:textId="678A4884" w:rsidR="00DB3C67" w:rsidRPr="00EC53A8" w:rsidRDefault="00DB3C67" w:rsidP="00EC53A8">
                            <w:pPr>
                              <w:numPr>
                                <w:ilvl w:val="0"/>
                                <w:numId w:val="42"/>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wps:txbx>
                      <wps:bodyPr rot="0" vert="horz" wrap="square" lIns="91440" tIns="45720" rIns="91440" bIns="45720" anchor="t" anchorCtr="0">
                        <a:noAutofit/>
                      </wps:bodyPr>
                    </wps:wsp>
                  </a:graphicData>
                </a:graphic>
              </wp:inline>
            </w:drawing>
          </mc:Choice>
          <mc:Fallback>
            <w:pict>
              <v:shape w14:anchorId="0D6DBD1D" id="_x0000_s1038"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">
                <v:textbox>
                  <w:txbxContent>
                    <w:p w14:paraId="1A4F2276" w14:textId="77777777" w:rsidR="00DB3C67" w:rsidRPr="00B30B03" w:rsidRDefault="00DB3C67" w:rsidP="00EC53A8">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21C5D282"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1 with Alt 1-1, consider the following options for initial PRACH transmission attempt in one random access procedure:</w:t>
                      </w:r>
                    </w:p>
                    <w:p w14:paraId="3D299746" w14:textId="77777777" w:rsidR="00DB3C67" w:rsidRPr="00EC53A8" w:rsidRDefault="00DB3C67" w:rsidP="00EC53A8">
                      <w:pPr>
                        <w:numPr>
                          <w:ilvl w:val="0"/>
                          <w:numId w:val="42"/>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6D49A6D7" w14:textId="678A4884" w:rsidR="00DB3C67" w:rsidRPr="00EC53A8" w:rsidRDefault="00DB3C67" w:rsidP="00EC53A8">
                      <w:pPr>
                        <w:numPr>
                          <w:ilvl w:val="0"/>
                          <w:numId w:val="42"/>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v:textbox>
                <w10:anchorlock/>
              </v:shape>
            </w:pict>
          </mc:Fallback>
        </mc:AlternateContent>
      </w:r>
    </w:p>
    <w:p w14:paraId="77ABF125" w14:textId="79A0D222" w:rsidR="00EC53A8" w:rsidRDefault="00EC53A8"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29AA5225" wp14:editId="5ECB097A">
                <wp:extent cx="6120765" cy="1478280"/>
                <wp:effectExtent l="0" t="0" r="13335" b="2667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78280"/>
                        </a:xfrm>
                        <a:prstGeom prst="rect">
                          <a:avLst/>
                        </a:prstGeom>
                        <a:solidFill>
                          <a:srgbClr val="FFFFFF"/>
                        </a:solidFill>
                        <a:ln w="9525">
                          <a:solidFill>
                            <a:srgbClr val="000000"/>
                          </a:solidFill>
                          <a:miter lim="800000"/>
                          <a:headEnd/>
                          <a:tailEnd/>
                        </a:ln>
                      </wps:spPr>
                      <wps:txbx>
                        <w:txbxContent>
                          <w:p w14:paraId="5CF5D85D" w14:textId="77777777" w:rsidR="00DB3C67" w:rsidRPr="00B30B03" w:rsidRDefault="00DB3C67" w:rsidP="00EC53A8">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E287432"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1 with Alt 1-1, consider the following options for PRACH transmission re-attempt in one random access procedure:</w:t>
                            </w:r>
                          </w:p>
                          <w:p w14:paraId="10FE61B5" w14:textId="7777777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09F7116F" w14:textId="7777777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4051231C" w14:textId="6AC0B304"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wps:txbx>
                      <wps:bodyPr rot="0" vert="horz" wrap="square" lIns="91440" tIns="45720" rIns="91440" bIns="45720" anchor="t" anchorCtr="0">
                        <a:noAutofit/>
                      </wps:bodyPr>
                    </wps:wsp>
                  </a:graphicData>
                </a:graphic>
              </wp:inline>
            </w:drawing>
          </mc:Choice>
          <mc:Fallback>
            <w:pict>
              <v:shape w14:anchorId="29AA5225" id="_x0000_s1039" type="#_x0000_t202" style="width:481.95pt;height:11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">
                <v:textbox>
                  <w:txbxContent>
                    <w:p w14:paraId="5CF5D85D" w14:textId="77777777" w:rsidR="00DB3C67" w:rsidRPr="00B30B03" w:rsidRDefault="00DB3C67" w:rsidP="00EC53A8">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1E287432"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1 with Alt 1-1, consider the following options for PRACH transmission re-attempt in one random access procedure:</w:t>
                      </w:r>
                    </w:p>
                    <w:p w14:paraId="10FE61B5" w14:textId="7777777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09F7116F" w14:textId="7777777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4051231C" w14:textId="6AC0B304"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v:textbox>
                <w10:anchorlock/>
              </v:shape>
            </w:pict>
          </mc:Fallback>
        </mc:AlternateContent>
      </w:r>
    </w:p>
    <w:p w14:paraId="77B10410" w14:textId="452243A2" w:rsidR="00EC53A8" w:rsidRDefault="00EC53A8" w:rsidP="005B7C7A">
      <w:pPr>
        <w:spacing w:before="120" w:after="120"/>
        <w:jc w:val="both"/>
        <w:rPr>
          <w:rFonts w:eastAsia="Malgun Gothic"/>
          <w:color w:val="000000" w:themeColor="text1"/>
          <w:lang w:eastAsia="ko-KR"/>
        </w:rPr>
      </w:pPr>
    </w:p>
    <w:p w14:paraId="735BAAE9" w14:textId="4AEE7A15" w:rsidR="005B7C7A" w:rsidRDefault="00AD61B6"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w:t>
      </w:r>
      <w:r w:rsidR="00511E6B">
        <w:rPr>
          <w:rFonts w:eastAsia="Malgun Gothic"/>
          <w:color w:val="000000" w:themeColor="text1"/>
          <w:lang w:eastAsia="ko-KR"/>
        </w:rPr>
        <w:t xml:space="preserve">primary </w:t>
      </w:r>
      <w:r w:rsidR="00A81233">
        <w:rPr>
          <w:rFonts w:eastAsia="Malgun Gothic"/>
          <w:color w:val="000000" w:themeColor="text1"/>
          <w:lang w:eastAsia="ko-KR"/>
        </w:rPr>
        <w:t xml:space="preserve">design </w:t>
      </w:r>
      <w:r w:rsidR="005B7C7A">
        <w:rPr>
          <w:rFonts w:eastAsia="Malgun Gothic"/>
          <w:color w:val="000000" w:themeColor="text1"/>
          <w:lang w:eastAsia="ko-KR"/>
        </w:rPr>
        <w:t xml:space="preserve">motivation </w:t>
      </w:r>
      <w:r w:rsidR="00511E6B">
        <w:rPr>
          <w:rFonts w:eastAsia="Malgun Gothic"/>
          <w:color w:val="000000" w:themeColor="text1"/>
          <w:lang w:eastAsia="ko-KR"/>
        </w:rPr>
        <w:t xml:space="preserve">to support </w:t>
      </w:r>
      <w:r w:rsidR="005B7C7A">
        <w:rPr>
          <w:rFonts w:eastAsia="Malgun Gothic"/>
          <w:color w:val="000000" w:themeColor="text1"/>
          <w:lang w:eastAsia="ko-KR"/>
        </w:rPr>
        <w:t xml:space="preserve">RACH configuration </w:t>
      </w:r>
      <w:r w:rsidR="00511E6B">
        <w:rPr>
          <w:rFonts w:eastAsia="Malgun Gothic"/>
          <w:color w:val="000000" w:themeColor="text1"/>
          <w:lang w:eastAsia="ko-KR"/>
        </w:rPr>
        <w:t>o</w:t>
      </w:r>
      <w:r w:rsidR="005B7C7A">
        <w:rPr>
          <w:rFonts w:eastAsia="Malgun Gothic"/>
          <w:color w:val="000000" w:themeColor="text1"/>
          <w:lang w:eastAsia="ko-KR"/>
        </w:rPr>
        <w:t>ption 1 is to reduce signaling overhead</w:t>
      </w:r>
      <w:r w:rsidR="00511E6B">
        <w:rPr>
          <w:rFonts w:eastAsia="Malgun Gothic"/>
          <w:color w:val="000000" w:themeColor="text1"/>
          <w:lang w:eastAsia="ko-KR"/>
        </w:rPr>
        <w:t xml:space="preserve"> when compared to RACH configuration option 2. Whereas RACH configuration option 2 can support fully separate parameterization, e.g., </w:t>
      </w:r>
      <w:r w:rsidR="00A81233">
        <w:rPr>
          <w:rFonts w:eastAsia="Malgun Gothic"/>
          <w:color w:val="000000" w:themeColor="text1"/>
          <w:lang w:eastAsia="ko-KR"/>
        </w:rPr>
        <w:t xml:space="preserve">up to </w:t>
      </w:r>
      <w:r w:rsidR="00511E6B">
        <w:rPr>
          <w:rFonts w:eastAsia="Malgun Gothic"/>
          <w:color w:val="000000" w:themeColor="text1"/>
          <w:lang w:eastAsia="ko-KR"/>
        </w:rPr>
        <w:t>IE-level, RACH configuration option 1 design strive</w:t>
      </w:r>
      <w:r>
        <w:rPr>
          <w:rFonts w:eastAsia="Malgun Gothic"/>
          <w:color w:val="000000" w:themeColor="text1"/>
          <w:lang w:eastAsia="ko-KR"/>
        </w:rPr>
        <w:t>s</w:t>
      </w:r>
      <w:r w:rsidR="00511E6B">
        <w:rPr>
          <w:rFonts w:eastAsia="Malgun Gothic"/>
          <w:color w:val="000000" w:themeColor="text1"/>
          <w:lang w:eastAsia="ko-KR"/>
        </w:rPr>
        <w:t xml:space="preserve"> for simplicity.</w:t>
      </w:r>
    </w:p>
    <w:p w14:paraId="7BF96A17" w14:textId="053CE30E" w:rsidR="00294A69" w:rsidRDefault="00294A69" w:rsidP="005B7C7A">
      <w:pPr>
        <w:spacing w:before="120" w:after="120"/>
        <w:jc w:val="both"/>
        <w:rPr>
          <w:rFonts w:eastAsia="Malgun Gothic"/>
          <w:color w:val="000000" w:themeColor="text1"/>
          <w:lang w:eastAsia="ko-KR"/>
        </w:rPr>
      </w:pPr>
    </w:p>
    <w:p w14:paraId="0BDF3F38" w14:textId="6435B3AD" w:rsidR="00294A69" w:rsidRDefault="00294A69" w:rsidP="00294A69">
      <w:pPr>
        <w:pStyle w:val="Heading3"/>
      </w:pPr>
      <w:r w:rsidRPr="00294A69">
        <w:t>msg1-FrequencyStart</w:t>
      </w:r>
    </w:p>
    <w:p w14:paraId="1714D6E1" w14:textId="5C1DC99F" w:rsidR="0034336F" w:rsidRDefault="00F2689F" w:rsidP="00AD61B6">
      <w:pPr>
        <w:spacing w:before="120" w:after="120"/>
        <w:jc w:val="both"/>
        <w:rPr>
          <w:rFonts w:eastAsia="Malgun Gothic"/>
          <w:color w:val="000000" w:themeColor="text1"/>
          <w:lang w:eastAsia="ko-KR"/>
        </w:rPr>
      </w:pPr>
      <w:r>
        <w:rPr>
          <w:rFonts w:eastAsia="Malgun Gothic"/>
          <w:color w:val="000000" w:themeColor="text1"/>
          <w:lang w:val="en-GB" w:eastAsia="ko-KR"/>
        </w:rPr>
        <w:t xml:space="preserve">One open design question for </w:t>
      </w:r>
      <w:r w:rsidRPr="00F2689F">
        <w:rPr>
          <w:rFonts w:eastAsia="Malgun Gothic"/>
          <w:color w:val="000000" w:themeColor="text1"/>
          <w:lang w:val="en-GB" w:eastAsia="ko-KR"/>
        </w:rPr>
        <w:t>RACH configuration Option 1</w:t>
      </w:r>
      <w:r>
        <w:rPr>
          <w:rFonts w:eastAsia="Malgun Gothic"/>
          <w:color w:val="000000" w:themeColor="text1"/>
          <w:lang w:val="en-GB" w:eastAsia="ko-KR"/>
        </w:rPr>
        <w:t xml:space="preserve"> is the </w:t>
      </w:r>
      <w:r w:rsidRPr="00F2689F">
        <w:rPr>
          <w:rFonts w:eastAsia="Malgun Gothic"/>
          <w:color w:val="000000" w:themeColor="text1"/>
          <w:lang w:val="en-GB" w:eastAsia="ko-KR"/>
        </w:rPr>
        <w:t xml:space="preserve">determination of </w:t>
      </w:r>
      <w:r>
        <w:rPr>
          <w:rFonts w:eastAsia="Malgun Gothic"/>
          <w:color w:val="000000" w:themeColor="text1"/>
          <w:lang w:val="en-GB" w:eastAsia="ko-KR"/>
        </w:rPr>
        <w:t xml:space="preserve">the </w:t>
      </w:r>
      <w:r w:rsidRPr="00F2689F">
        <w:rPr>
          <w:rFonts w:eastAsia="Malgun Gothic"/>
          <w:color w:val="000000" w:themeColor="text1"/>
          <w:lang w:val="en-GB" w:eastAsia="ko-KR"/>
        </w:rPr>
        <w:t>lowest RO of additional-ROs in SBFD symbols</w:t>
      </w:r>
      <w:r w:rsidR="00294A69">
        <w:rPr>
          <w:rFonts w:eastAsia="Malgun Gothic"/>
          <w:color w:val="000000" w:themeColor="text1"/>
          <w:lang w:val="en-GB" w:eastAsia="ko-KR"/>
        </w:rPr>
        <w:t xml:space="preserve"> when only </w:t>
      </w:r>
      <w:r w:rsidR="00294A69">
        <w:rPr>
          <w:rFonts w:eastAsia="Malgun Gothic"/>
          <w:color w:val="000000" w:themeColor="text1"/>
          <w:lang w:eastAsia="ko-KR"/>
        </w:rPr>
        <w:t xml:space="preserve">a single value for the </w:t>
      </w:r>
      <w:r w:rsidR="00294A69" w:rsidRPr="00E34CA8">
        <w:rPr>
          <w:rFonts w:eastAsia="Malgun Gothic"/>
          <w:i/>
          <w:color w:val="000000" w:themeColor="text1"/>
          <w:lang w:eastAsia="ko-KR"/>
        </w:rPr>
        <w:t>msg1-FDM</w:t>
      </w:r>
      <w:r w:rsidR="00294A69">
        <w:rPr>
          <w:rFonts w:eastAsia="Malgun Gothic"/>
          <w:i/>
          <w:color w:val="000000" w:themeColor="text1"/>
          <w:lang w:eastAsia="ko-KR"/>
        </w:rPr>
        <w:t xml:space="preserve">, </w:t>
      </w:r>
      <w:r w:rsidR="00294A69" w:rsidRPr="00E34CA8">
        <w:rPr>
          <w:rFonts w:eastAsia="Malgun Gothic"/>
          <w:i/>
          <w:color w:val="000000" w:themeColor="text1"/>
          <w:lang w:eastAsia="ko-KR"/>
        </w:rPr>
        <w:t>msg1-FrequencyStart</w:t>
      </w:r>
      <w:r w:rsidR="00294A69">
        <w:rPr>
          <w:rFonts w:eastAsia="Malgun Gothic"/>
          <w:color w:val="000000" w:themeColor="text1"/>
          <w:lang w:eastAsia="ko-KR"/>
        </w:rPr>
        <w:t xml:space="preserve"> is provided to the UEs as part of the </w:t>
      </w:r>
      <w:r w:rsidR="00294A69" w:rsidRPr="007A462E">
        <w:rPr>
          <w:rFonts w:eastAsia="Malgun Gothic"/>
          <w:i/>
          <w:color w:val="000000" w:themeColor="text1"/>
          <w:lang w:eastAsia="ko-KR"/>
        </w:rPr>
        <w:t>rach-ConfigCommon</w:t>
      </w:r>
      <w:r w:rsidR="00294A69">
        <w:rPr>
          <w:rFonts w:eastAsia="Malgun Gothic"/>
          <w:color w:val="000000" w:themeColor="text1"/>
          <w:lang w:eastAsia="ko-KR"/>
        </w:rPr>
        <w:t>. Note that the SBFD-aware UEs do not validate the ROs outside the SBFD UL subband in SBFD symbols.</w:t>
      </w:r>
    </w:p>
    <w:p w14:paraId="3E02D0FE" w14:textId="77777777" w:rsidR="00AE58A4" w:rsidRDefault="00B366C8" w:rsidP="0034336F">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re-interpretation of </w:t>
      </w:r>
      <w:r w:rsidRPr="00E34CA8">
        <w:rPr>
          <w:rFonts w:eastAsia="Malgun Gothic"/>
          <w:i/>
          <w:color w:val="000000" w:themeColor="text1"/>
          <w:lang w:eastAsia="ko-KR"/>
        </w:rPr>
        <w:t>msg1-FrequencyStart</w:t>
      </w:r>
      <w:r w:rsidR="00F2689F">
        <w:rPr>
          <w:rFonts w:eastAsia="Malgun Gothic"/>
          <w:color w:val="000000" w:themeColor="text1"/>
          <w:lang w:eastAsia="ko-KR"/>
        </w:rPr>
        <w:t>, i.e., any of the Alt</w:t>
      </w:r>
      <w:r w:rsidR="00AE58A4">
        <w:rPr>
          <w:rFonts w:eastAsia="Malgun Gothic"/>
          <w:color w:val="000000" w:themeColor="text1"/>
          <w:lang w:eastAsia="ko-KR"/>
        </w:rPr>
        <w:t xml:space="preserve"> </w:t>
      </w:r>
      <w:r w:rsidR="00F2689F">
        <w:rPr>
          <w:rFonts w:eastAsia="Malgun Gothic"/>
          <w:color w:val="000000" w:themeColor="text1"/>
          <w:lang w:eastAsia="ko-KR"/>
        </w:rPr>
        <w:t xml:space="preserve">2-1 to 2-4, </w:t>
      </w:r>
      <w:r>
        <w:rPr>
          <w:rFonts w:eastAsia="Malgun Gothic"/>
          <w:color w:val="000000" w:themeColor="text1"/>
          <w:lang w:eastAsia="ko-KR"/>
        </w:rPr>
        <w:t xml:space="preserve">should not be supported. </w:t>
      </w:r>
    </w:p>
    <w:p w14:paraId="18B040CD" w14:textId="2245CF65" w:rsidR="0034336F" w:rsidRDefault="00B366C8" w:rsidP="0034336F">
      <w:pPr>
        <w:spacing w:before="120" w:after="120"/>
        <w:jc w:val="both"/>
        <w:rPr>
          <w:rFonts w:eastAsia="Malgun Gothic"/>
          <w:color w:val="000000" w:themeColor="text1"/>
          <w:lang w:eastAsia="ko-KR"/>
        </w:rPr>
      </w:pPr>
      <w:r>
        <w:rPr>
          <w:rFonts w:eastAsia="Malgun Gothic"/>
          <w:color w:val="000000" w:themeColor="text1"/>
          <w:lang w:eastAsia="ko-KR"/>
        </w:rPr>
        <w:t xml:space="preserve">One issue </w:t>
      </w:r>
      <w:r w:rsidRPr="00B366C8">
        <w:rPr>
          <w:rFonts w:eastAsia="Malgun Gothic"/>
          <w:color w:val="000000" w:themeColor="text1"/>
          <w:lang w:eastAsia="ko-KR"/>
        </w:rPr>
        <w:t xml:space="preserve">is that the </w:t>
      </w:r>
      <w:r>
        <w:rPr>
          <w:rFonts w:eastAsia="Malgun Gothic"/>
          <w:color w:val="000000" w:themeColor="text1"/>
          <w:lang w:eastAsia="ko-KR"/>
        </w:rPr>
        <w:t xml:space="preserve">same parameter </w:t>
      </w:r>
      <w:r w:rsidRPr="00B366C8">
        <w:rPr>
          <w:rFonts w:eastAsia="Malgun Gothic"/>
          <w:i/>
          <w:color w:val="000000" w:themeColor="text1"/>
          <w:lang w:eastAsia="ko-KR"/>
        </w:rPr>
        <w:t>msg1-FrequencyStart</w:t>
      </w:r>
      <w:r w:rsidRPr="00B366C8">
        <w:rPr>
          <w:rFonts w:eastAsia="Malgun Gothic"/>
          <w:color w:val="000000" w:themeColor="text1"/>
          <w:lang w:eastAsia="ko-KR"/>
        </w:rPr>
        <w:t xml:space="preserve"> </w:t>
      </w:r>
      <w:r>
        <w:rPr>
          <w:rFonts w:eastAsia="Malgun Gothic"/>
          <w:color w:val="000000" w:themeColor="text1"/>
          <w:lang w:eastAsia="ko-KR"/>
        </w:rPr>
        <w:t xml:space="preserve">is also applicable to the </w:t>
      </w:r>
      <w:r w:rsidRPr="00B366C8">
        <w:rPr>
          <w:rFonts w:eastAsia="Malgun Gothic"/>
          <w:color w:val="000000" w:themeColor="text1"/>
          <w:lang w:eastAsia="ko-KR"/>
        </w:rPr>
        <w:t xml:space="preserve">legacy ROs in </w:t>
      </w:r>
      <w:r>
        <w:rPr>
          <w:rFonts w:eastAsia="Malgun Gothic"/>
          <w:color w:val="000000" w:themeColor="text1"/>
          <w:lang w:eastAsia="ko-KR"/>
        </w:rPr>
        <w:t>legacy F symbols where SBFD symbols are configured</w:t>
      </w:r>
      <w:r w:rsidRPr="00B366C8">
        <w:rPr>
          <w:rFonts w:eastAsia="Malgun Gothic"/>
          <w:color w:val="000000" w:themeColor="text1"/>
          <w:lang w:eastAsia="ko-KR"/>
        </w:rPr>
        <w:t xml:space="preserve">. </w:t>
      </w:r>
      <w:r>
        <w:rPr>
          <w:rFonts w:eastAsia="Malgun Gothic"/>
          <w:color w:val="000000" w:themeColor="text1"/>
          <w:lang w:eastAsia="ko-KR"/>
        </w:rPr>
        <w:t>If re-interpretation is supported</w:t>
      </w:r>
      <w:r w:rsidR="00AE58A4">
        <w:rPr>
          <w:rFonts w:eastAsia="Malgun Gothic"/>
          <w:color w:val="000000" w:themeColor="text1"/>
          <w:lang w:eastAsia="ko-KR"/>
        </w:rPr>
        <w:t xml:space="preserve"> for the SBFD-aware UEs</w:t>
      </w:r>
      <w:r>
        <w:rPr>
          <w:rFonts w:eastAsia="Malgun Gothic"/>
          <w:color w:val="000000" w:themeColor="text1"/>
          <w:lang w:eastAsia="ko-KR"/>
        </w:rPr>
        <w:t xml:space="preserve">, then different behavior </w:t>
      </w:r>
      <w:r w:rsidR="0034336F">
        <w:rPr>
          <w:rFonts w:eastAsia="Malgun Gothic"/>
          <w:color w:val="000000" w:themeColor="text1"/>
          <w:lang w:eastAsia="ko-KR"/>
        </w:rPr>
        <w:t xml:space="preserve">for the SBFD-aware UEs </w:t>
      </w:r>
      <w:r w:rsidR="00AE58A4">
        <w:rPr>
          <w:rFonts w:eastAsia="Malgun Gothic"/>
          <w:color w:val="000000" w:themeColor="text1"/>
          <w:lang w:eastAsia="ko-KR"/>
        </w:rPr>
        <w:t xml:space="preserve">across the </w:t>
      </w:r>
      <w:r>
        <w:rPr>
          <w:rFonts w:eastAsia="Malgun Gothic"/>
          <w:color w:val="000000" w:themeColor="text1"/>
          <w:lang w:eastAsia="ko-KR"/>
        </w:rPr>
        <w:t xml:space="preserve">D and F symbols </w:t>
      </w:r>
      <w:r w:rsidR="00AE58A4">
        <w:rPr>
          <w:rFonts w:eastAsia="Malgun Gothic"/>
          <w:color w:val="000000" w:themeColor="text1"/>
          <w:lang w:eastAsia="ko-KR"/>
        </w:rPr>
        <w:t xml:space="preserve">of the additional ROs and for the legacy UEs on the F symbols would result </w:t>
      </w:r>
      <w:r w:rsidR="0034336F">
        <w:rPr>
          <w:rFonts w:eastAsia="Malgun Gothic"/>
          <w:color w:val="000000" w:themeColor="text1"/>
          <w:lang w:eastAsia="ko-KR"/>
        </w:rPr>
        <w:t>to determine the frequency-domain resources</w:t>
      </w:r>
      <w:r w:rsidR="00AE58A4">
        <w:rPr>
          <w:rFonts w:eastAsia="Malgun Gothic"/>
          <w:color w:val="000000" w:themeColor="text1"/>
          <w:lang w:eastAsia="ko-KR"/>
        </w:rPr>
        <w:t>.</w:t>
      </w:r>
      <w:r>
        <w:rPr>
          <w:rFonts w:eastAsia="Malgun Gothic"/>
          <w:color w:val="000000" w:themeColor="text1"/>
          <w:lang w:eastAsia="ko-KR"/>
        </w:rPr>
        <w:t xml:space="preserve"> </w:t>
      </w:r>
      <w:r w:rsidR="0034336F">
        <w:rPr>
          <w:rFonts w:eastAsia="Malgun Gothic"/>
          <w:color w:val="000000" w:themeColor="text1"/>
          <w:lang w:eastAsia="ko-KR"/>
        </w:rPr>
        <w:t xml:space="preserve">This would require some </w:t>
      </w:r>
      <w:r w:rsidRPr="00B366C8">
        <w:rPr>
          <w:rFonts w:eastAsia="Malgun Gothic"/>
          <w:color w:val="000000" w:themeColor="text1"/>
          <w:lang w:eastAsia="ko-KR"/>
        </w:rPr>
        <w:t xml:space="preserve">additional </w:t>
      </w:r>
      <w:r w:rsidR="0034336F">
        <w:rPr>
          <w:rFonts w:eastAsia="Malgun Gothic"/>
          <w:color w:val="000000" w:themeColor="text1"/>
          <w:lang w:eastAsia="ko-KR"/>
        </w:rPr>
        <w:t xml:space="preserve">specification </w:t>
      </w:r>
      <w:r w:rsidRPr="00B366C8">
        <w:rPr>
          <w:rFonts w:eastAsia="Malgun Gothic"/>
          <w:color w:val="000000" w:themeColor="text1"/>
          <w:lang w:eastAsia="ko-KR"/>
        </w:rPr>
        <w:t xml:space="preserve">effort </w:t>
      </w:r>
      <w:r w:rsidR="00AE58A4">
        <w:rPr>
          <w:rFonts w:eastAsia="Malgun Gothic"/>
          <w:color w:val="000000" w:themeColor="text1"/>
          <w:lang w:eastAsia="ko-KR"/>
        </w:rPr>
        <w:t xml:space="preserve">or at least a gNB configuration assumption </w:t>
      </w:r>
      <w:r w:rsidRPr="00B366C8">
        <w:rPr>
          <w:rFonts w:eastAsia="Malgun Gothic"/>
          <w:color w:val="000000" w:themeColor="text1"/>
          <w:lang w:eastAsia="ko-KR"/>
        </w:rPr>
        <w:t xml:space="preserve">when and </w:t>
      </w:r>
      <w:r w:rsidR="0034336F">
        <w:rPr>
          <w:rFonts w:eastAsia="Malgun Gothic"/>
          <w:color w:val="000000" w:themeColor="text1"/>
          <w:lang w:eastAsia="ko-KR"/>
        </w:rPr>
        <w:t xml:space="preserve">under which conditions the SBFD-aware </w:t>
      </w:r>
      <w:r w:rsidRPr="00B366C8">
        <w:rPr>
          <w:rFonts w:eastAsia="Malgun Gothic"/>
          <w:color w:val="000000" w:themeColor="text1"/>
          <w:lang w:eastAsia="ko-KR"/>
        </w:rPr>
        <w:t xml:space="preserve">UE should re-interpret </w:t>
      </w:r>
      <w:r w:rsidR="0034336F">
        <w:rPr>
          <w:rFonts w:eastAsia="Malgun Gothic"/>
          <w:color w:val="000000" w:themeColor="text1"/>
          <w:lang w:eastAsia="ko-KR"/>
        </w:rPr>
        <w:t xml:space="preserve">the parameter </w:t>
      </w:r>
      <w:r w:rsidRPr="0034336F">
        <w:rPr>
          <w:rFonts w:eastAsia="Malgun Gothic"/>
          <w:i/>
          <w:color w:val="000000" w:themeColor="text1"/>
          <w:lang w:eastAsia="ko-KR"/>
        </w:rPr>
        <w:t>msg1-FrequencyStart</w:t>
      </w:r>
      <w:r w:rsidRPr="00B366C8">
        <w:rPr>
          <w:rFonts w:eastAsia="Malgun Gothic"/>
          <w:color w:val="000000" w:themeColor="text1"/>
          <w:lang w:eastAsia="ko-KR"/>
        </w:rPr>
        <w:t>.</w:t>
      </w:r>
    </w:p>
    <w:p w14:paraId="278B3353" w14:textId="5E74B020" w:rsidR="00B366C8" w:rsidRDefault="0034336F" w:rsidP="0034336F">
      <w:pPr>
        <w:spacing w:before="120" w:after="120"/>
        <w:jc w:val="both"/>
        <w:rPr>
          <w:rFonts w:eastAsia="Malgun Gothic"/>
          <w:color w:val="000000" w:themeColor="text1"/>
          <w:lang w:eastAsia="ko-KR"/>
        </w:rPr>
      </w:pPr>
      <w:r>
        <w:rPr>
          <w:rFonts w:eastAsia="Malgun Gothic"/>
          <w:color w:val="000000" w:themeColor="text1"/>
          <w:lang w:eastAsia="ko-KR"/>
        </w:rPr>
        <w:t xml:space="preserve">Using RACH configuration option 1, the gNB configuration can </w:t>
      </w:r>
      <w:r w:rsidR="00AE58A4">
        <w:rPr>
          <w:rFonts w:eastAsia="Malgun Gothic"/>
          <w:color w:val="000000" w:themeColor="text1"/>
          <w:lang w:eastAsia="ko-KR"/>
        </w:rPr>
        <w:t xml:space="preserve">ensure </w:t>
      </w:r>
      <w:r>
        <w:rPr>
          <w:rFonts w:eastAsia="Malgun Gothic"/>
          <w:color w:val="000000" w:themeColor="text1"/>
          <w:lang w:eastAsia="ko-KR"/>
        </w:rPr>
        <w:t xml:space="preserve">that the RO in SBFD symbols is configured within and fully comprised by the SBFD UL subband. </w:t>
      </w:r>
      <w:r w:rsidR="00B366C8" w:rsidRPr="00B366C8">
        <w:rPr>
          <w:rFonts w:eastAsia="Malgun Gothic"/>
          <w:color w:val="000000" w:themeColor="text1"/>
          <w:lang w:eastAsia="ko-KR"/>
        </w:rPr>
        <w:t xml:space="preserve">If </w:t>
      </w:r>
      <w:r>
        <w:rPr>
          <w:rFonts w:eastAsia="Malgun Gothic"/>
          <w:color w:val="000000" w:themeColor="text1"/>
          <w:lang w:eastAsia="ko-KR"/>
        </w:rPr>
        <w:t xml:space="preserve">it is preferred by the </w:t>
      </w:r>
      <w:r w:rsidR="00B366C8" w:rsidRPr="00B366C8">
        <w:rPr>
          <w:rFonts w:eastAsia="Malgun Gothic"/>
          <w:color w:val="000000" w:themeColor="text1"/>
          <w:lang w:eastAsia="ko-KR"/>
        </w:rPr>
        <w:t>gNB</w:t>
      </w:r>
      <w:r>
        <w:rPr>
          <w:rFonts w:eastAsia="Malgun Gothic"/>
          <w:color w:val="000000" w:themeColor="text1"/>
          <w:lang w:eastAsia="ko-KR"/>
        </w:rPr>
        <w:t xml:space="preserve"> implementation to </w:t>
      </w:r>
      <w:r w:rsidR="00B366C8" w:rsidRPr="00B366C8">
        <w:rPr>
          <w:rFonts w:eastAsia="Malgun Gothic"/>
          <w:color w:val="000000" w:themeColor="text1"/>
          <w:lang w:eastAsia="ko-KR"/>
        </w:rPr>
        <w:t>configure different</w:t>
      </w:r>
      <w:r>
        <w:rPr>
          <w:rFonts w:eastAsia="Malgun Gothic"/>
          <w:color w:val="000000" w:themeColor="text1"/>
          <w:lang w:eastAsia="ko-KR"/>
        </w:rPr>
        <w:t>/separate</w:t>
      </w:r>
      <w:r w:rsidR="00B366C8" w:rsidRPr="00B366C8">
        <w:rPr>
          <w:rFonts w:eastAsia="Malgun Gothic"/>
          <w:color w:val="000000" w:themeColor="text1"/>
          <w:lang w:eastAsia="ko-KR"/>
        </w:rPr>
        <w:t xml:space="preserve"> frequency resource</w:t>
      </w:r>
      <w:r w:rsidR="0090426D">
        <w:rPr>
          <w:rFonts w:eastAsia="Malgun Gothic"/>
          <w:color w:val="000000" w:themeColor="text1"/>
          <w:lang w:eastAsia="ko-KR"/>
        </w:rPr>
        <w:t>s</w:t>
      </w:r>
      <w:r w:rsidR="00B366C8" w:rsidRPr="00B366C8">
        <w:rPr>
          <w:rFonts w:eastAsia="Malgun Gothic"/>
          <w:color w:val="000000" w:themeColor="text1"/>
          <w:lang w:eastAsia="ko-KR"/>
        </w:rPr>
        <w:t xml:space="preserve"> </w:t>
      </w:r>
      <w:r w:rsidR="0090426D">
        <w:rPr>
          <w:rFonts w:eastAsia="Malgun Gothic"/>
          <w:color w:val="000000" w:themeColor="text1"/>
          <w:lang w:eastAsia="ko-KR"/>
        </w:rPr>
        <w:t xml:space="preserve">in FDM or multiple FDM’ed ROs </w:t>
      </w:r>
      <w:r w:rsidR="00B366C8" w:rsidRPr="00B366C8">
        <w:rPr>
          <w:rFonts w:eastAsia="Malgun Gothic"/>
          <w:color w:val="000000" w:themeColor="text1"/>
          <w:lang w:eastAsia="ko-KR"/>
        </w:rPr>
        <w:t xml:space="preserve">for legacy </w:t>
      </w:r>
      <w:r>
        <w:rPr>
          <w:rFonts w:eastAsia="Malgun Gothic"/>
          <w:color w:val="000000" w:themeColor="text1"/>
          <w:lang w:eastAsia="ko-KR"/>
        </w:rPr>
        <w:t xml:space="preserve">and additional </w:t>
      </w:r>
      <w:r w:rsidR="00B366C8" w:rsidRPr="00B366C8">
        <w:rPr>
          <w:rFonts w:eastAsia="Malgun Gothic"/>
          <w:color w:val="000000" w:themeColor="text1"/>
          <w:lang w:eastAsia="ko-KR"/>
        </w:rPr>
        <w:t>ROs</w:t>
      </w:r>
      <w:r>
        <w:rPr>
          <w:rFonts w:eastAsia="Malgun Gothic"/>
          <w:color w:val="000000" w:themeColor="text1"/>
          <w:lang w:eastAsia="ko-KR"/>
        </w:rPr>
        <w:t>, respectively, including those on legacy F symbols, RACH configuration option 2 is available</w:t>
      </w:r>
      <w:r w:rsidR="00B366C8" w:rsidRPr="00B366C8">
        <w:rPr>
          <w:rFonts w:eastAsia="Malgun Gothic"/>
          <w:color w:val="000000" w:themeColor="text1"/>
          <w:lang w:eastAsia="ko-KR"/>
        </w:rPr>
        <w:t>.</w:t>
      </w:r>
    </w:p>
    <w:p w14:paraId="48A0C86F" w14:textId="77777777" w:rsidR="00DD0428" w:rsidRPr="00EE0585" w:rsidRDefault="00DD0428" w:rsidP="00DD0428">
      <w:pPr>
        <w:jc w:val="both"/>
        <w:rPr>
          <w:rFonts w:eastAsia="Malgun Gothic"/>
          <w:color w:val="000000" w:themeColor="text1"/>
          <w:lang w:eastAsia="ko-KR"/>
        </w:rPr>
      </w:pPr>
    </w:p>
    <w:p w14:paraId="26C7BE6F" w14:textId="77777777" w:rsidR="00AE58A4" w:rsidRDefault="00EE0585" w:rsidP="00EE0585">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AE58A4">
        <w:rPr>
          <w:b/>
          <w:bCs/>
          <w:color w:val="000000" w:themeColor="text1"/>
          <w:lang w:eastAsia="zh-CN"/>
        </w:rPr>
        <w:t>4</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w:t>
      </w:r>
      <w:r w:rsidR="00AE58A4">
        <w:rPr>
          <w:i/>
          <w:iCs/>
          <w:color w:val="000000" w:themeColor="text1"/>
          <w:lang w:eastAsia="zh-CN"/>
        </w:rPr>
        <w:t xml:space="preserve"> </w:t>
      </w:r>
      <w:r w:rsidR="00AE58A4" w:rsidRPr="00AE58A4">
        <w:rPr>
          <w:i/>
          <w:iCs/>
          <w:color w:val="000000" w:themeColor="text1"/>
          <w:lang w:eastAsia="zh-CN"/>
        </w:rPr>
        <w:t>for determination of lowest RO of additional-ROs in SBFD symbols</w:t>
      </w:r>
      <w:r w:rsidR="00AE58A4">
        <w:rPr>
          <w:i/>
          <w:iCs/>
          <w:color w:val="000000" w:themeColor="text1"/>
          <w:lang w:eastAsia="zh-CN"/>
        </w:rPr>
        <w:t>,</w:t>
      </w:r>
    </w:p>
    <w:p w14:paraId="1D58EFDA" w14:textId="52248E0F" w:rsidR="00EE0585" w:rsidRPr="00EE0585" w:rsidRDefault="00AE58A4" w:rsidP="00AE58A4">
      <w:pPr>
        <w:tabs>
          <w:tab w:val="left" w:pos="1701"/>
        </w:tabs>
        <w:spacing w:before="120" w:after="120"/>
        <w:ind w:left="2610" w:hanging="1350"/>
        <w:jc w:val="both"/>
        <w:rPr>
          <w:i/>
          <w:iCs/>
          <w:color w:val="000000" w:themeColor="text1"/>
          <w:lang w:eastAsia="zh-CN"/>
        </w:rPr>
      </w:pPr>
      <w:r>
        <w:rPr>
          <w:i/>
          <w:iCs/>
          <w:color w:val="000000" w:themeColor="text1"/>
          <w:lang w:eastAsia="zh-CN"/>
        </w:rPr>
        <w:t xml:space="preserve">Support </w:t>
      </w:r>
      <w:r w:rsidRPr="00AE58A4">
        <w:rPr>
          <w:i/>
          <w:iCs/>
          <w:color w:val="000000" w:themeColor="text1"/>
          <w:lang w:eastAsia="zh-CN"/>
        </w:rPr>
        <w:t>Alt 1: The parameter msg1-FrequencyStart in rach-ConfigCommon is applied with no reinterpretation.</w:t>
      </w:r>
    </w:p>
    <w:p w14:paraId="2B160515" w14:textId="77777777" w:rsidR="00294A69" w:rsidRDefault="00294A69" w:rsidP="00294A69">
      <w:pPr>
        <w:spacing w:before="120" w:after="120"/>
        <w:jc w:val="both"/>
        <w:rPr>
          <w:rFonts w:eastAsia="Malgun Gothic"/>
          <w:color w:val="000000" w:themeColor="text1"/>
          <w:lang w:eastAsia="ko-KR"/>
        </w:rPr>
      </w:pPr>
    </w:p>
    <w:p w14:paraId="0B85E7B0" w14:textId="2A5FD787" w:rsidR="00294A69" w:rsidRPr="00294A69" w:rsidRDefault="00294A69" w:rsidP="00294A69">
      <w:pPr>
        <w:pStyle w:val="Heading3"/>
      </w:pPr>
      <w:r>
        <w:t>Association period and association pattern period</w:t>
      </w:r>
    </w:p>
    <w:p w14:paraId="1DBBE5AB" w14:textId="7169C93E" w:rsidR="00AE58A4" w:rsidRDefault="00AE58A4" w:rsidP="00AE58A4">
      <w:pPr>
        <w:spacing w:before="120" w:after="120"/>
        <w:jc w:val="both"/>
        <w:rPr>
          <w:bCs/>
          <w:iCs/>
          <w:color w:val="000000" w:themeColor="text1"/>
        </w:rPr>
      </w:pPr>
      <w:r>
        <w:rPr>
          <w:bCs/>
          <w:iCs/>
          <w:color w:val="000000" w:themeColor="text1"/>
        </w:rPr>
        <w:t xml:space="preserve">Another open design question for </w:t>
      </w:r>
      <w:r w:rsidRPr="00AE58A4">
        <w:rPr>
          <w:bCs/>
          <w:iCs/>
          <w:color w:val="000000" w:themeColor="text1"/>
        </w:rPr>
        <w:t xml:space="preserve">RACH configuration Option 1 </w:t>
      </w:r>
      <w:r>
        <w:rPr>
          <w:bCs/>
          <w:iCs/>
          <w:color w:val="000000" w:themeColor="text1"/>
        </w:rPr>
        <w:t xml:space="preserve">is the association period and association pattern period. Note that it has already been agreed that the </w:t>
      </w:r>
      <w:r w:rsidRPr="00AE58A4">
        <w:rPr>
          <w:bCs/>
          <w:iCs/>
          <w:color w:val="000000" w:themeColor="text1"/>
        </w:rPr>
        <w:t xml:space="preserve">legacy SSB-RO mapping rule is reused for </w:t>
      </w:r>
      <w:r>
        <w:rPr>
          <w:bCs/>
          <w:iCs/>
          <w:color w:val="000000" w:themeColor="text1"/>
        </w:rPr>
        <w:t xml:space="preserve">the </w:t>
      </w:r>
      <w:r w:rsidRPr="00AE58A4">
        <w:rPr>
          <w:bCs/>
          <w:iCs/>
          <w:color w:val="000000" w:themeColor="text1"/>
        </w:rPr>
        <w:t>additional</w:t>
      </w:r>
      <w:r>
        <w:rPr>
          <w:bCs/>
          <w:iCs/>
          <w:color w:val="000000" w:themeColor="text1"/>
        </w:rPr>
        <w:t xml:space="preserve"> </w:t>
      </w:r>
      <w:r w:rsidRPr="00AE58A4">
        <w:rPr>
          <w:bCs/>
          <w:iCs/>
          <w:color w:val="000000" w:themeColor="text1"/>
        </w:rPr>
        <w:t>ROs.</w:t>
      </w:r>
    </w:p>
    <w:p w14:paraId="5E93AE59" w14:textId="1313E19A" w:rsidR="003521F0" w:rsidRPr="003521F0" w:rsidRDefault="00AE58A4" w:rsidP="003521F0">
      <w:pPr>
        <w:spacing w:before="120" w:after="120"/>
        <w:jc w:val="both"/>
        <w:rPr>
          <w:bCs/>
          <w:iCs/>
          <w:color w:val="000000" w:themeColor="text1"/>
        </w:rPr>
      </w:pPr>
      <w:r>
        <w:rPr>
          <w:bCs/>
          <w:iCs/>
          <w:color w:val="000000" w:themeColor="text1"/>
        </w:rPr>
        <w:t xml:space="preserve">In our view, </w:t>
      </w:r>
      <w:r w:rsidR="003521F0" w:rsidRPr="003521F0">
        <w:rPr>
          <w:bCs/>
          <w:iCs/>
          <w:color w:val="000000" w:themeColor="text1"/>
        </w:rPr>
        <w:t>use of the same association period and association pattern period is preferred in the case of the RACH configuration option 1.</w:t>
      </w:r>
    </w:p>
    <w:p w14:paraId="0361471E" w14:textId="3E0643A9" w:rsidR="00B7136C" w:rsidRDefault="003521F0" w:rsidP="003521F0">
      <w:pPr>
        <w:spacing w:before="120" w:after="120"/>
        <w:jc w:val="both"/>
        <w:rPr>
          <w:rFonts w:eastAsia="Malgun Gothic"/>
          <w:color w:val="000000" w:themeColor="text1"/>
          <w:lang w:eastAsia="ko-KR"/>
        </w:rPr>
      </w:pPr>
      <w:r w:rsidRPr="003521F0">
        <w:rPr>
          <w:bCs/>
          <w:iCs/>
          <w:color w:val="000000" w:themeColor="text1"/>
        </w:rPr>
        <w:t xml:space="preserve">In Rel-15 NR, the association period is determined such that the UE maps the set of SSBs at least once to the valid ROs within a period given as integer multiple of the PRACH configuration period. </w:t>
      </w:r>
      <w:r>
        <w:rPr>
          <w:bCs/>
          <w:iCs/>
          <w:color w:val="000000" w:themeColor="text1"/>
        </w:rPr>
        <w:t xml:space="preserve">In the case of SBFD configuration option 1, legacy UEs and SBFD-aware UEs determine the association period/pattern period using </w:t>
      </w:r>
      <w:r w:rsidRPr="003521F0">
        <w:rPr>
          <w:bCs/>
          <w:iCs/>
          <w:color w:val="000000" w:themeColor="text1"/>
        </w:rPr>
        <w:t>the same PRACH configuration</w:t>
      </w:r>
      <w:r>
        <w:rPr>
          <w:bCs/>
          <w:iCs/>
          <w:color w:val="000000" w:themeColor="text1"/>
        </w:rPr>
        <w:t xml:space="preserve">, i.e., using the </w:t>
      </w:r>
      <w:r w:rsidRPr="003521F0">
        <w:rPr>
          <w:bCs/>
          <w:iCs/>
          <w:color w:val="000000" w:themeColor="text1"/>
        </w:rPr>
        <w:t>same PRACH configuration periodicity</w:t>
      </w:r>
      <w:r>
        <w:rPr>
          <w:bCs/>
          <w:iCs/>
          <w:color w:val="000000" w:themeColor="text1"/>
        </w:rPr>
        <w:t xml:space="preserve">. If SBFD-aware UEs would use a different association period/pattern period, the additional and the legacy </w:t>
      </w:r>
      <w:r w:rsidRPr="003521F0">
        <w:rPr>
          <w:bCs/>
          <w:iCs/>
          <w:color w:val="000000" w:themeColor="text1"/>
        </w:rPr>
        <w:t xml:space="preserve">ROs </w:t>
      </w:r>
      <w:r w:rsidR="00B7136C">
        <w:rPr>
          <w:bCs/>
          <w:iCs/>
          <w:color w:val="000000" w:themeColor="text1"/>
        </w:rPr>
        <w:t xml:space="preserve">would map in </w:t>
      </w:r>
      <w:r w:rsidR="00B7136C">
        <w:rPr>
          <w:bCs/>
          <w:iCs/>
          <w:color w:val="000000" w:themeColor="text1"/>
        </w:rPr>
        <w:lastRenderedPageBreak/>
        <w:t xml:space="preserve">different sequence. </w:t>
      </w:r>
      <w:r w:rsidR="00B7136C">
        <w:rPr>
          <w:rFonts w:eastAsia="Malgun Gothic"/>
          <w:color w:val="000000" w:themeColor="text1"/>
          <w:lang w:eastAsia="ko-KR"/>
        </w:rPr>
        <w:t xml:space="preserve">Support of such mapping would </w:t>
      </w:r>
      <w:r w:rsidR="00ED0E2F">
        <w:rPr>
          <w:rFonts w:eastAsia="Malgun Gothic"/>
          <w:color w:val="000000" w:themeColor="text1"/>
          <w:lang w:eastAsia="ko-KR"/>
        </w:rPr>
        <w:t xml:space="preserve">then also </w:t>
      </w:r>
      <w:r w:rsidR="00B7136C">
        <w:rPr>
          <w:rFonts w:eastAsia="Malgun Gothic"/>
          <w:color w:val="000000" w:themeColor="text1"/>
          <w:lang w:eastAsia="ko-KR"/>
        </w:rPr>
        <w:t>require a separate implementation of the beam mapping on the gNB side.</w:t>
      </w:r>
    </w:p>
    <w:p w14:paraId="70BF91F8" w14:textId="31CF150D" w:rsidR="00B7136C" w:rsidRDefault="00B7136C" w:rsidP="003521F0">
      <w:pPr>
        <w:spacing w:before="120" w:after="120"/>
        <w:jc w:val="both"/>
        <w:rPr>
          <w:bCs/>
          <w:iCs/>
          <w:color w:val="000000" w:themeColor="text1"/>
        </w:rPr>
      </w:pPr>
      <w:r>
        <w:rPr>
          <w:rFonts w:eastAsia="Malgun Gothic"/>
          <w:color w:val="000000" w:themeColor="text1"/>
          <w:lang w:eastAsia="ko-KR"/>
        </w:rPr>
        <w:t xml:space="preserve">While such an available functionality for RACH configuration option 1 can always </w:t>
      </w:r>
      <w:r w:rsidRPr="00B7136C">
        <w:rPr>
          <w:rFonts w:eastAsia="Malgun Gothic"/>
          <w:i/>
          <w:color w:val="000000" w:themeColor="text1"/>
          <w:lang w:eastAsia="ko-KR"/>
        </w:rPr>
        <w:t>not</w:t>
      </w:r>
      <w:r>
        <w:rPr>
          <w:rFonts w:eastAsia="Malgun Gothic"/>
          <w:color w:val="000000" w:themeColor="text1"/>
          <w:lang w:eastAsia="ko-KR"/>
        </w:rPr>
        <w:t xml:space="preserve"> be used, e.g., by configuring such </w:t>
      </w:r>
      <w:r w:rsidR="00ED0E2F">
        <w:rPr>
          <w:rFonts w:eastAsia="Malgun Gothic"/>
          <w:color w:val="000000" w:themeColor="text1"/>
          <w:lang w:eastAsia="ko-KR"/>
        </w:rPr>
        <w:t xml:space="preserve">that the </w:t>
      </w:r>
      <w:r>
        <w:rPr>
          <w:rFonts w:eastAsia="Malgun Gothic"/>
          <w:color w:val="000000" w:themeColor="text1"/>
          <w:lang w:eastAsia="ko-KR"/>
        </w:rPr>
        <w:t xml:space="preserve">separate association period/pattern period from the gNB side </w:t>
      </w:r>
      <w:r w:rsidR="00ED0E2F">
        <w:rPr>
          <w:rFonts w:eastAsia="Malgun Gothic"/>
          <w:color w:val="000000" w:themeColor="text1"/>
          <w:lang w:eastAsia="ko-KR"/>
        </w:rPr>
        <w:t xml:space="preserve">is </w:t>
      </w:r>
      <w:r>
        <w:rPr>
          <w:rFonts w:eastAsia="Malgun Gothic"/>
          <w:color w:val="000000" w:themeColor="text1"/>
          <w:lang w:eastAsia="ko-KR"/>
        </w:rPr>
        <w:t xml:space="preserve">the same as that of the legacy ROs, it is questionable what the motivation then is to support this possibility for RACH configuration option 1 in Rel-19 specifications. </w:t>
      </w:r>
      <w:r>
        <w:rPr>
          <w:bCs/>
          <w:iCs/>
          <w:color w:val="000000" w:themeColor="text1"/>
        </w:rPr>
        <w:t xml:space="preserve">For RACH configuration </w:t>
      </w:r>
      <w:r w:rsidRPr="003521F0">
        <w:rPr>
          <w:bCs/>
          <w:iCs/>
          <w:color w:val="000000" w:themeColor="text1"/>
        </w:rPr>
        <w:t>option</w:t>
      </w:r>
      <w:r>
        <w:rPr>
          <w:bCs/>
          <w:iCs/>
          <w:color w:val="000000" w:themeColor="text1"/>
        </w:rPr>
        <w:t xml:space="preserve"> </w:t>
      </w:r>
      <w:r w:rsidRPr="003521F0">
        <w:rPr>
          <w:bCs/>
          <w:iCs/>
          <w:color w:val="000000" w:themeColor="text1"/>
        </w:rPr>
        <w:t xml:space="preserve">2, a separate determination of </w:t>
      </w:r>
      <w:r>
        <w:rPr>
          <w:bCs/>
          <w:iCs/>
          <w:color w:val="000000" w:themeColor="text1"/>
        </w:rPr>
        <w:t xml:space="preserve">the </w:t>
      </w:r>
      <w:r w:rsidRPr="003521F0">
        <w:rPr>
          <w:bCs/>
          <w:iCs/>
          <w:color w:val="000000" w:themeColor="text1"/>
        </w:rPr>
        <w:t xml:space="preserve">association period and association period patterns for the </w:t>
      </w:r>
      <w:r>
        <w:rPr>
          <w:bCs/>
          <w:iCs/>
          <w:color w:val="000000" w:themeColor="text1"/>
        </w:rPr>
        <w:t xml:space="preserve">additional </w:t>
      </w:r>
      <w:r w:rsidRPr="003521F0">
        <w:rPr>
          <w:bCs/>
          <w:iCs/>
          <w:color w:val="000000" w:themeColor="text1"/>
        </w:rPr>
        <w:t xml:space="preserve">ROs </w:t>
      </w:r>
      <w:r>
        <w:rPr>
          <w:bCs/>
          <w:iCs/>
          <w:color w:val="000000" w:themeColor="text1"/>
        </w:rPr>
        <w:t xml:space="preserve">is inherently supported because the </w:t>
      </w:r>
      <w:r w:rsidRPr="003521F0">
        <w:rPr>
          <w:bCs/>
          <w:iCs/>
          <w:color w:val="000000" w:themeColor="text1"/>
        </w:rPr>
        <w:t xml:space="preserve">additional PRACH </w:t>
      </w:r>
      <w:r w:rsidR="00337C54">
        <w:rPr>
          <w:bCs/>
          <w:iCs/>
          <w:color w:val="000000" w:themeColor="text1"/>
        </w:rPr>
        <w:t xml:space="preserve">and the legacy PRACH </w:t>
      </w:r>
      <w:r w:rsidRPr="003521F0">
        <w:rPr>
          <w:bCs/>
          <w:iCs/>
          <w:color w:val="000000" w:themeColor="text1"/>
        </w:rPr>
        <w:t>configuration may have different PRACH configuration periodicit</w:t>
      </w:r>
      <w:r w:rsidR="00337C54">
        <w:rPr>
          <w:bCs/>
          <w:iCs/>
          <w:color w:val="000000" w:themeColor="text1"/>
        </w:rPr>
        <w:t>ies</w:t>
      </w:r>
      <w:r w:rsidRPr="003521F0">
        <w:rPr>
          <w:bCs/>
          <w:iCs/>
          <w:color w:val="000000" w:themeColor="text1"/>
        </w:rPr>
        <w:t>.</w:t>
      </w:r>
    </w:p>
    <w:p w14:paraId="766E58A2" w14:textId="63242602" w:rsidR="00B7136C" w:rsidRDefault="00B7136C" w:rsidP="003521F0">
      <w:pPr>
        <w:spacing w:before="120" w:after="120"/>
        <w:jc w:val="both"/>
        <w:rPr>
          <w:rFonts w:eastAsia="Malgun Gothic"/>
          <w:color w:val="000000" w:themeColor="text1"/>
          <w:lang w:eastAsia="ko-KR"/>
        </w:rPr>
      </w:pPr>
      <w:r>
        <w:rPr>
          <w:rFonts w:eastAsia="Malgun Gothic"/>
          <w:color w:val="000000" w:themeColor="text1"/>
          <w:lang w:eastAsia="ko-KR"/>
        </w:rPr>
        <w:t>It should also be considered that at least from the perspective of SBFD operation in FR1</w:t>
      </w:r>
      <w:r w:rsidR="00337C54">
        <w:rPr>
          <w:rFonts w:eastAsia="Malgun Gothic"/>
          <w:color w:val="000000" w:themeColor="text1"/>
          <w:lang w:eastAsia="ko-KR"/>
        </w:rPr>
        <w:t xml:space="preserve">, i.e., </w:t>
      </w:r>
      <w:r>
        <w:rPr>
          <w:rFonts w:eastAsia="Malgun Gothic"/>
          <w:color w:val="000000" w:themeColor="text1"/>
          <w:lang w:eastAsia="ko-KR"/>
        </w:rPr>
        <w:t xml:space="preserve">bands n77/n78, only few SSB indices and their corresponding mapping in the association period/pattern period need to be supported. </w:t>
      </w:r>
      <w:r w:rsidR="00FF100B">
        <w:rPr>
          <w:rFonts w:eastAsia="Malgun Gothic"/>
          <w:color w:val="000000" w:themeColor="text1"/>
          <w:lang w:eastAsia="ko-KR"/>
        </w:rPr>
        <w:t>Multiple FDM’ed ROs are usually not required.</w:t>
      </w:r>
    </w:p>
    <w:p w14:paraId="172B1EC6" w14:textId="6C485C2E" w:rsidR="003F1619" w:rsidRDefault="003F1619" w:rsidP="00DD0428">
      <w:pPr>
        <w:spacing w:before="120" w:after="120"/>
        <w:jc w:val="both"/>
        <w:rPr>
          <w:rFonts w:eastAsia="Malgun Gothic"/>
          <w:color w:val="000000" w:themeColor="text1"/>
          <w:lang w:eastAsia="ko-KR"/>
        </w:rPr>
      </w:pPr>
    </w:p>
    <w:p w14:paraId="2F055124" w14:textId="47C63CA9" w:rsidR="003F1619" w:rsidRPr="00FF100B" w:rsidRDefault="003F1619" w:rsidP="00FF100B">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AE58A4">
        <w:rPr>
          <w:b/>
          <w:bCs/>
          <w:color w:val="000000" w:themeColor="text1"/>
          <w:lang w:eastAsia="zh-CN"/>
        </w:rPr>
        <w:t>5</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 xml:space="preserve">1 with Alt 1-1, </w:t>
      </w:r>
      <w:r w:rsidR="00FF100B">
        <w:rPr>
          <w:i/>
          <w:iCs/>
          <w:color w:val="000000" w:themeColor="text1"/>
          <w:lang w:eastAsia="zh-CN"/>
        </w:rPr>
        <w:t xml:space="preserve">the legacy </w:t>
      </w:r>
      <w:r w:rsidR="00FF100B" w:rsidRPr="00FF100B">
        <w:rPr>
          <w:i/>
          <w:iCs/>
          <w:color w:val="000000" w:themeColor="text1"/>
          <w:lang w:eastAsia="zh-CN"/>
        </w:rPr>
        <w:t>association period and association pattern period</w:t>
      </w:r>
      <w:r w:rsidR="00FF100B">
        <w:rPr>
          <w:i/>
          <w:iCs/>
          <w:color w:val="000000" w:themeColor="text1"/>
          <w:lang w:eastAsia="zh-CN"/>
        </w:rPr>
        <w:t xml:space="preserve"> </w:t>
      </w:r>
      <w:r w:rsidR="00DB3C67">
        <w:rPr>
          <w:i/>
          <w:iCs/>
          <w:color w:val="000000" w:themeColor="text1"/>
          <w:lang w:eastAsia="zh-CN"/>
        </w:rPr>
        <w:t>are</w:t>
      </w:r>
      <w:r w:rsidR="00FF100B" w:rsidRPr="00FF100B">
        <w:rPr>
          <w:i/>
          <w:iCs/>
          <w:color w:val="000000" w:themeColor="text1"/>
          <w:lang w:eastAsia="zh-CN"/>
        </w:rPr>
        <w:t xml:space="preserve"> reused for </w:t>
      </w:r>
      <w:r w:rsidR="00FF100B">
        <w:rPr>
          <w:i/>
          <w:iCs/>
          <w:color w:val="000000" w:themeColor="text1"/>
          <w:lang w:eastAsia="zh-CN"/>
        </w:rPr>
        <w:t xml:space="preserve">the </w:t>
      </w:r>
      <w:r w:rsidR="00FF100B" w:rsidRPr="00FF100B">
        <w:rPr>
          <w:i/>
          <w:iCs/>
          <w:color w:val="000000" w:themeColor="text1"/>
          <w:lang w:eastAsia="zh-CN"/>
        </w:rPr>
        <w:t>additional-ROs.</w:t>
      </w:r>
    </w:p>
    <w:p w14:paraId="6101779D" w14:textId="090BDCBF" w:rsidR="00294A69" w:rsidRDefault="00294A69" w:rsidP="00294A69">
      <w:pPr>
        <w:spacing w:before="120" w:after="120"/>
        <w:jc w:val="both"/>
        <w:rPr>
          <w:rFonts w:eastAsia="Malgun Gothic"/>
          <w:color w:val="000000" w:themeColor="text1"/>
          <w:lang w:eastAsia="ko-KR"/>
        </w:rPr>
      </w:pPr>
    </w:p>
    <w:p w14:paraId="389FAECB" w14:textId="268C659E" w:rsidR="00294A69" w:rsidRPr="00294A69" w:rsidRDefault="00294A69" w:rsidP="00294A69">
      <w:pPr>
        <w:pStyle w:val="Heading3"/>
      </w:pPr>
      <w:r>
        <w:t>RO selection for initial PRACH transmission and re-transmission</w:t>
      </w:r>
    </w:p>
    <w:p w14:paraId="4B975D05" w14:textId="28E3D35A" w:rsidR="00337C54" w:rsidRDefault="00337C54" w:rsidP="00337C54">
      <w:pPr>
        <w:spacing w:before="120" w:after="120"/>
        <w:jc w:val="both"/>
        <w:rPr>
          <w:rFonts w:eastAsia="Malgun Gothic"/>
          <w:color w:val="000000" w:themeColor="text1"/>
          <w:lang w:eastAsia="ko-KR"/>
        </w:rPr>
      </w:pPr>
      <w:r w:rsidRPr="00337C54">
        <w:rPr>
          <w:rFonts w:eastAsia="Malgun Gothic"/>
          <w:color w:val="000000" w:themeColor="text1"/>
          <w:lang w:eastAsia="ko-KR"/>
        </w:rPr>
        <w:t xml:space="preserve">Several design options were identified in RAN1#118 for the initial PRACH transmission attempt </w:t>
      </w:r>
      <w:r>
        <w:rPr>
          <w:rFonts w:eastAsia="Malgun Gothic"/>
          <w:color w:val="000000" w:themeColor="text1"/>
          <w:lang w:eastAsia="ko-KR"/>
        </w:rPr>
        <w:t xml:space="preserve">and the </w:t>
      </w:r>
      <w:r w:rsidRPr="00337C54">
        <w:rPr>
          <w:rFonts w:eastAsia="Malgun Gothic"/>
          <w:color w:val="000000" w:themeColor="text1"/>
          <w:lang w:eastAsia="ko-KR"/>
        </w:rPr>
        <w:t>re-attempt in one random access procedure</w:t>
      </w:r>
      <w:r>
        <w:rPr>
          <w:rFonts w:eastAsia="Malgun Gothic"/>
          <w:color w:val="000000" w:themeColor="text1"/>
          <w:lang w:eastAsia="ko-KR"/>
        </w:rPr>
        <w:t>.</w:t>
      </w:r>
    </w:p>
    <w:p w14:paraId="13C87BAF" w14:textId="358F80EB" w:rsidR="00337C54" w:rsidRDefault="00337C54" w:rsidP="00337C54">
      <w:pPr>
        <w:spacing w:before="120" w:after="120"/>
        <w:jc w:val="both"/>
        <w:rPr>
          <w:rFonts w:eastAsia="Malgun Gothic"/>
          <w:color w:val="000000" w:themeColor="text1"/>
          <w:lang w:eastAsia="ko-KR"/>
        </w:rPr>
      </w:pPr>
      <w:r>
        <w:rPr>
          <w:rFonts w:eastAsia="Malgun Gothic"/>
          <w:color w:val="000000" w:themeColor="text1"/>
          <w:lang w:eastAsia="ko-KR"/>
        </w:rPr>
        <w:t xml:space="preserve">For the initial PRACH transmission attempt, </w:t>
      </w:r>
      <w:r w:rsidRPr="00337C54">
        <w:rPr>
          <w:rFonts w:eastAsia="Malgun Gothic"/>
          <w:color w:val="000000" w:themeColor="text1"/>
          <w:lang w:eastAsia="ko-KR"/>
        </w:rPr>
        <w:t>Option 3</w:t>
      </w:r>
      <w:r>
        <w:rPr>
          <w:rFonts w:eastAsia="Malgun Gothic"/>
          <w:color w:val="000000" w:themeColor="text1"/>
          <w:lang w:eastAsia="ko-KR"/>
        </w:rPr>
        <w:t xml:space="preserve"> (</w:t>
      </w:r>
      <w:r w:rsidRPr="00337C54">
        <w:rPr>
          <w:rFonts w:eastAsia="Malgun Gothic"/>
          <w:color w:val="000000" w:themeColor="text1"/>
          <w:lang w:eastAsia="ko-KR"/>
        </w:rPr>
        <w:t xml:space="preserve">UE implementation to select </w:t>
      </w:r>
      <w:r>
        <w:rPr>
          <w:rFonts w:eastAsia="Malgun Gothic"/>
          <w:color w:val="000000" w:themeColor="text1"/>
          <w:lang w:eastAsia="ko-KR"/>
        </w:rPr>
        <w:t xml:space="preserve">either a </w:t>
      </w:r>
      <w:r w:rsidRPr="00337C54">
        <w:rPr>
          <w:rFonts w:eastAsia="Malgun Gothic"/>
          <w:color w:val="000000" w:themeColor="text1"/>
          <w:lang w:eastAsia="ko-KR"/>
        </w:rPr>
        <w:t>legacy</w:t>
      </w:r>
      <w:r>
        <w:rPr>
          <w:rFonts w:eastAsia="Malgun Gothic"/>
          <w:color w:val="000000" w:themeColor="text1"/>
          <w:lang w:eastAsia="ko-KR"/>
        </w:rPr>
        <w:t xml:space="preserve"> </w:t>
      </w:r>
      <w:r w:rsidRPr="00337C54">
        <w:rPr>
          <w:rFonts w:eastAsia="Malgun Gothic"/>
          <w:color w:val="000000" w:themeColor="text1"/>
          <w:lang w:eastAsia="ko-KR"/>
        </w:rPr>
        <w:t xml:space="preserve">RO </w:t>
      </w:r>
      <w:r>
        <w:rPr>
          <w:rFonts w:eastAsia="Malgun Gothic"/>
          <w:color w:val="000000" w:themeColor="text1"/>
          <w:lang w:eastAsia="ko-KR"/>
        </w:rPr>
        <w:t xml:space="preserve">or an </w:t>
      </w:r>
      <w:r w:rsidRPr="00337C54">
        <w:rPr>
          <w:rFonts w:eastAsia="Malgun Gothic"/>
          <w:color w:val="000000" w:themeColor="text1"/>
          <w:lang w:eastAsia="ko-KR"/>
        </w:rPr>
        <w:t>additional</w:t>
      </w:r>
      <w:r>
        <w:rPr>
          <w:rFonts w:eastAsia="Malgun Gothic"/>
          <w:color w:val="000000" w:themeColor="text1"/>
          <w:lang w:eastAsia="ko-KR"/>
        </w:rPr>
        <w:t xml:space="preserve"> </w:t>
      </w:r>
      <w:r w:rsidRPr="00337C54">
        <w:rPr>
          <w:rFonts w:eastAsia="Malgun Gothic"/>
          <w:color w:val="000000" w:themeColor="text1"/>
          <w:lang w:eastAsia="ko-KR"/>
        </w:rPr>
        <w:t>RO</w:t>
      </w:r>
      <w:r>
        <w:rPr>
          <w:rFonts w:eastAsia="Malgun Gothic"/>
          <w:color w:val="000000" w:themeColor="text1"/>
          <w:lang w:eastAsia="ko-KR"/>
        </w:rPr>
        <w:t xml:space="preserve">) should not be supported. Some degree of network control is needed to </w:t>
      </w:r>
      <w:r w:rsidR="000506C3">
        <w:rPr>
          <w:rFonts w:eastAsia="Malgun Gothic"/>
          <w:color w:val="000000" w:themeColor="text1"/>
          <w:lang w:eastAsia="ko-KR"/>
        </w:rPr>
        <w:t>control and steer the usage of the additional ROs for SBFD-aware UEs according to the needs of the SBFD deployment.</w:t>
      </w:r>
    </w:p>
    <w:p w14:paraId="5D518FA3" w14:textId="77777777" w:rsidR="000506C3" w:rsidRDefault="000506C3" w:rsidP="00337C54">
      <w:pPr>
        <w:spacing w:before="120" w:after="120"/>
        <w:jc w:val="both"/>
        <w:rPr>
          <w:rFonts w:eastAsia="Malgun Gothic"/>
          <w:color w:val="000000" w:themeColor="text1"/>
          <w:lang w:eastAsia="ko-KR"/>
        </w:rPr>
      </w:pPr>
    </w:p>
    <w:p w14:paraId="4DD22C5F" w14:textId="2C9975E5" w:rsidR="000506C3" w:rsidRDefault="000506C3" w:rsidP="000506C3">
      <w:pPr>
        <w:jc w:val="both"/>
        <w:rPr>
          <w:rFonts w:eastAsia="Malgun Gothic"/>
          <w:color w:val="000000" w:themeColor="text1"/>
          <w:lang w:eastAsia="ko-KR"/>
        </w:rPr>
      </w:pPr>
      <w:r>
        <w:rPr>
          <w:rFonts w:eastAsia="Malgun Gothic"/>
          <w:color w:val="000000" w:themeColor="text1"/>
          <w:lang w:eastAsia="ko-KR"/>
        </w:rPr>
        <w:t>The introduction of random access on SBFD resources is motivated by the following 3 use cases:</w:t>
      </w:r>
    </w:p>
    <w:p w14:paraId="12FD1846" w14:textId="77777777" w:rsidR="000506C3" w:rsidRPr="00DA2F37" w:rsidRDefault="000506C3" w:rsidP="000506C3">
      <w:pPr>
        <w:pStyle w:val="ListParagraph"/>
        <w:numPr>
          <w:ilvl w:val="0"/>
          <w:numId w:val="39"/>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1:</w:t>
      </w:r>
      <w:r w:rsidRPr="00DA2F37">
        <w:rPr>
          <w:rFonts w:ascii="Arial" w:eastAsia="Malgun Gothic" w:hAnsi="Arial" w:cs="Arial"/>
          <w:color w:val="000000" w:themeColor="text1"/>
          <w:sz w:val="20"/>
          <w:szCs w:val="20"/>
          <w:lang w:eastAsia="ko-KR"/>
        </w:rPr>
        <w:t xml:space="preserve"> Larger supportable cell sizes</w:t>
      </w:r>
      <w:r w:rsidRPr="00DA2F37">
        <w:rPr>
          <w:rFonts w:ascii="Arial" w:eastAsia="Malgun Gothic" w:hAnsi="Arial" w:cs="Arial"/>
          <w:color w:val="000000" w:themeColor="text1"/>
          <w:sz w:val="20"/>
          <w:szCs w:val="20"/>
          <w:lang w:val="en-US" w:eastAsia="ko-KR"/>
        </w:rPr>
        <w:t xml:space="preserve">/improved UL coverage </w:t>
      </w:r>
      <w:r w:rsidRPr="00DA2F37">
        <w:rPr>
          <w:rFonts w:ascii="Arial" w:eastAsia="Malgun Gothic" w:hAnsi="Arial" w:cs="Arial"/>
          <w:color w:val="000000" w:themeColor="text1"/>
          <w:sz w:val="20"/>
          <w:szCs w:val="20"/>
          <w:lang w:eastAsia="ko-KR"/>
        </w:rPr>
        <w:t xml:space="preserve">for </w:t>
      </w:r>
      <w:r w:rsidRPr="00DA2F37">
        <w:rPr>
          <w:rFonts w:ascii="Arial" w:eastAsia="Malgun Gothic" w:hAnsi="Arial" w:cs="Arial"/>
          <w:color w:val="000000" w:themeColor="text1"/>
          <w:sz w:val="20"/>
          <w:szCs w:val="20"/>
          <w:lang w:val="en-US" w:eastAsia="ko-KR"/>
        </w:rPr>
        <w:t xml:space="preserve">FR1 NR TDD SA </w:t>
      </w:r>
      <w:r w:rsidRPr="00DA2F37">
        <w:rPr>
          <w:rFonts w:ascii="Arial" w:eastAsia="Malgun Gothic" w:hAnsi="Arial" w:cs="Arial"/>
          <w:color w:val="000000" w:themeColor="text1"/>
          <w:sz w:val="20"/>
          <w:szCs w:val="20"/>
          <w:lang w:eastAsia="ko-KR"/>
        </w:rPr>
        <w:t>30kHz with ‘DDDSU’</w:t>
      </w:r>
    </w:p>
    <w:p w14:paraId="1298EE27" w14:textId="77777777" w:rsidR="000506C3" w:rsidRPr="00DA2F37" w:rsidRDefault="000506C3" w:rsidP="000506C3">
      <w:pPr>
        <w:pStyle w:val="ListParagraph"/>
        <w:numPr>
          <w:ilvl w:val="0"/>
          <w:numId w:val="39"/>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2:</w:t>
      </w:r>
      <w:r w:rsidRPr="00DA2F37">
        <w:rPr>
          <w:rFonts w:ascii="Arial" w:eastAsia="Malgun Gothic" w:hAnsi="Arial" w:cs="Arial"/>
          <w:color w:val="000000" w:themeColor="text1"/>
          <w:sz w:val="20"/>
          <w:szCs w:val="20"/>
          <w:lang w:eastAsia="ko-KR"/>
        </w:rPr>
        <w:t xml:space="preserve"> </w:t>
      </w:r>
      <w:r w:rsidRPr="00DA2F37">
        <w:rPr>
          <w:rFonts w:ascii="Arial" w:eastAsia="Malgun Gothic" w:hAnsi="Arial" w:cs="Arial"/>
          <w:color w:val="000000" w:themeColor="text1"/>
          <w:sz w:val="20"/>
          <w:szCs w:val="20"/>
          <w:lang w:val="en-US" w:eastAsia="ko-KR"/>
        </w:rPr>
        <w:t>Spectrum flexibility, i.e., r</w:t>
      </w:r>
      <w:r w:rsidRPr="00DA2F37">
        <w:rPr>
          <w:rFonts w:ascii="Arial" w:eastAsia="Malgun Gothic" w:hAnsi="Arial" w:cs="Arial"/>
          <w:color w:val="000000" w:themeColor="text1"/>
          <w:sz w:val="20"/>
          <w:szCs w:val="20"/>
          <w:lang w:eastAsia="ko-KR"/>
        </w:rPr>
        <w:t>educed PRACH collision probability</w:t>
      </w:r>
      <w:r w:rsidRPr="00DA2F37">
        <w:rPr>
          <w:rFonts w:ascii="Arial" w:eastAsia="Malgun Gothic" w:hAnsi="Arial" w:cs="Arial"/>
          <w:color w:val="000000" w:themeColor="text1"/>
          <w:sz w:val="20"/>
          <w:szCs w:val="20"/>
          <w:lang w:val="en-US" w:eastAsia="ko-KR"/>
        </w:rPr>
        <w:t xml:space="preserve"> or RO offloading</w:t>
      </w:r>
    </w:p>
    <w:p w14:paraId="482FA760" w14:textId="2F17908E" w:rsidR="000506C3" w:rsidRPr="000506C3" w:rsidRDefault="000506C3" w:rsidP="000506C3">
      <w:pPr>
        <w:pStyle w:val="ListParagraph"/>
        <w:numPr>
          <w:ilvl w:val="0"/>
          <w:numId w:val="39"/>
        </w:numPr>
        <w:jc w:val="both"/>
        <w:rPr>
          <w:rFonts w:ascii="Arial" w:eastAsia="Malgun Gothic" w:hAnsi="Arial" w:cs="Arial"/>
          <w:color w:val="000000" w:themeColor="text1"/>
          <w:sz w:val="20"/>
          <w:szCs w:val="20"/>
          <w:lang w:eastAsia="ko-KR"/>
        </w:rPr>
      </w:pPr>
      <w:r w:rsidRPr="00D65185">
        <w:rPr>
          <w:rFonts w:ascii="Arial" w:eastAsia="Malgun Gothic" w:hAnsi="Arial" w:cs="Arial"/>
          <w:color w:val="000000" w:themeColor="text1"/>
          <w:sz w:val="20"/>
          <w:szCs w:val="20"/>
          <w:u w:val="single"/>
          <w:lang w:eastAsia="ko-KR"/>
        </w:rPr>
        <w:t>Use case 3:</w:t>
      </w:r>
      <w:r w:rsidRPr="00DA2F37">
        <w:rPr>
          <w:rFonts w:ascii="Arial" w:eastAsia="Malgun Gothic" w:hAnsi="Arial" w:cs="Arial"/>
          <w:color w:val="000000" w:themeColor="text1"/>
          <w:sz w:val="20"/>
          <w:szCs w:val="20"/>
          <w:lang w:eastAsia="ko-KR"/>
        </w:rPr>
        <w:t xml:space="preserve"> Reduced random access latency</w:t>
      </w:r>
      <w:r w:rsidRPr="00DA2F37">
        <w:rPr>
          <w:rFonts w:ascii="Arial" w:eastAsia="Malgun Gothic" w:hAnsi="Arial" w:cs="Arial"/>
          <w:color w:val="000000" w:themeColor="text1"/>
          <w:sz w:val="20"/>
          <w:szCs w:val="20"/>
          <w:lang w:val="en-US" w:eastAsia="ko-KR"/>
        </w:rPr>
        <w:t xml:space="preserve"> in L1 and during NAS Initial Attach for NR SA</w:t>
      </w:r>
    </w:p>
    <w:p w14:paraId="6734F653" w14:textId="578678DB" w:rsidR="000506C3" w:rsidRPr="00D65185" w:rsidRDefault="000506C3" w:rsidP="000506C3">
      <w:pPr>
        <w:spacing w:before="240" w:after="120"/>
        <w:jc w:val="both"/>
        <w:rPr>
          <w:rFonts w:eastAsia="Malgun Gothic"/>
          <w:color w:val="000000" w:themeColor="text1"/>
          <w:lang w:eastAsia="ko-KR"/>
        </w:rPr>
      </w:pPr>
      <w:r w:rsidRPr="00D65185">
        <w:rPr>
          <w:rFonts w:eastAsia="Malgun Gothic"/>
          <w:color w:val="000000" w:themeColor="text1"/>
          <w:lang w:eastAsia="ko-KR"/>
        </w:rPr>
        <w:t xml:space="preserve">In our view, </w:t>
      </w:r>
      <w:r>
        <w:rPr>
          <w:rFonts w:eastAsia="Malgun Gothic"/>
          <w:color w:val="000000" w:themeColor="text1"/>
          <w:u w:val="single"/>
          <w:lang w:eastAsia="ko-KR"/>
        </w:rPr>
        <w:t>u</w:t>
      </w:r>
      <w:r w:rsidRPr="00D65185">
        <w:rPr>
          <w:rFonts w:eastAsia="Malgun Gothic"/>
          <w:color w:val="000000" w:themeColor="text1"/>
          <w:u w:val="single"/>
          <w:lang w:eastAsia="ko-KR"/>
        </w:rPr>
        <w:t>se case 2</w:t>
      </w:r>
      <w:r w:rsidRPr="00D65185">
        <w:rPr>
          <w:rFonts w:eastAsia="Malgun Gothic"/>
          <w:color w:val="000000" w:themeColor="text1"/>
          <w:lang w:eastAsia="ko-KR"/>
        </w:rPr>
        <w:t xml:space="preserve"> is one primary motivation to support RACH Msg.1 (preamble), Msg.3 (PUSCH), and PUCCH for RACH Msg. 4 (PDSCH) in the SBFD UL subband. In the serving cell supporting gNB-side SBFD operation, it is desirable that any existing UL signal/channel can be configured in the UL slot or in the SBFD UL subband.</w:t>
      </w:r>
    </w:p>
    <w:p w14:paraId="75DAAFEE" w14:textId="77777777" w:rsidR="000506C3" w:rsidRPr="00D65185" w:rsidRDefault="000506C3" w:rsidP="000506C3">
      <w:pPr>
        <w:jc w:val="both"/>
        <w:rPr>
          <w:rFonts w:eastAsia="Malgun Gothic"/>
          <w:color w:val="000000" w:themeColor="text1"/>
          <w:lang w:eastAsia="ko-KR"/>
        </w:rPr>
      </w:pPr>
      <w:r w:rsidRPr="00D65185">
        <w:rPr>
          <w:rFonts w:eastAsia="Malgun Gothic"/>
          <w:color w:val="000000" w:themeColor="text1"/>
          <w:lang w:eastAsia="ko-KR"/>
        </w:rPr>
        <w:t>Spectrum flexibility has two aspects. When the total number of ROs in a time period can be increased in the TDD cell by also configuring ROs in the SBFD UL subband, the PRACH collision probability should reduce. Alternatively, for the same total number of ROs in the time period, the number of ROs in the UL slot can be reduced. Spectrum flexibility then allows to offload random access attempts from the SBFD-aware UEs from the UL slot to the SBFD slots. This increases the contiguous UL scheduling BW in the UL slot. Reduced fragmentation of contiguous UL scheduling BW results in significantly higher throughput and SE in the UL slot for medium-good SINR UEs. Spectrum flexibility is relevant for SBFD operation in all scenarios, i.e., TDD indoor/industrial and urban macro/micro deployments.</w:t>
      </w:r>
    </w:p>
    <w:p w14:paraId="619C3F3C" w14:textId="4A4FA592" w:rsidR="000506C3" w:rsidRPr="00D65185" w:rsidRDefault="000506C3" w:rsidP="000506C3">
      <w:pPr>
        <w:jc w:val="both"/>
        <w:rPr>
          <w:rFonts w:eastAsia="Malgun Gothic"/>
          <w:color w:val="000000" w:themeColor="text1"/>
          <w:lang w:eastAsia="ko-KR"/>
        </w:rPr>
      </w:pPr>
      <w:r w:rsidRPr="00D65185">
        <w:rPr>
          <w:rFonts w:eastAsia="Malgun Gothic"/>
          <w:color w:val="000000" w:themeColor="text1"/>
          <w:lang w:eastAsia="ko-KR"/>
        </w:rPr>
        <w:t xml:space="preserve">We also consider </w:t>
      </w:r>
      <w:r>
        <w:rPr>
          <w:rFonts w:eastAsia="Malgun Gothic"/>
          <w:color w:val="000000" w:themeColor="text1"/>
          <w:u w:val="single"/>
          <w:lang w:eastAsia="ko-KR"/>
        </w:rPr>
        <w:t>u</w:t>
      </w:r>
      <w:r w:rsidRPr="00D65185">
        <w:rPr>
          <w:rFonts w:eastAsia="Malgun Gothic"/>
          <w:color w:val="000000" w:themeColor="text1"/>
          <w:u w:val="single"/>
          <w:lang w:eastAsia="ko-KR"/>
        </w:rPr>
        <w:t>se case 1</w:t>
      </w:r>
      <w:r w:rsidRPr="00D65185">
        <w:rPr>
          <w:rFonts w:eastAsia="Malgun Gothic"/>
          <w:color w:val="000000" w:themeColor="text1"/>
          <w:lang w:eastAsia="ko-KR"/>
        </w:rPr>
        <w:t>, i.e., improved UL coverage and increased supportable TDD cell size for SCS=30 kHz, as readily motivated when considering the UL coverage link budgets. The need for support TDD mid-band cell sizes &gt;4km in some deployments exists. However, prerequisite is sufficiently high TRX capability in the mMIMO units on the network side.</w:t>
      </w:r>
    </w:p>
    <w:p w14:paraId="4232D1B7" w14:textId="77777777" w:rsidR="000506C3" w:rsidRPr="00D65185" w:rsidRDefault="000506C3" w:rsidP="000506C3">
      <w:pPr>
        <w:jc w:val="both"/>
        <w:rPr>
          <w:rFonts w:eastAsia="Malgun Gothic"/>
          <w:color w:val="000000" w:themeColor="text1"/>
          <w:lang w:eastAsia="ko-KR"/>
        </w:rPr>
      </w:pPr>
      <w:r w:rsidRPr="00D65185">
        <w:rPr>
          <w:rFonts w:eastAsia="Malgun Gothic"/>
          <w:color w:val="000000" w:themeColor="text1"/>
          <w:lang w:eastAsia="ko-KR"/>
        </w:rPr>
        <w:t>Improved UL coverage and increased supportable cell sizes are not relevant for SBFD operation in all scenarios, i.e., they are applicable to large TDD rural/suburban macro cells. However, even for urban macro/micro NR standalone deployments in the FR1 3.5-3.7 GHz bands, the UL link budget for the RACH preamble detection becomes the coverage bottleneck when the short preamble formats such as C2 must be used due to 30 kHz DDDSU and outdoor-to-indoor propagation is considered. Use of a long PRACH format such as F0 is an alternative to improve the UL coverage.</w:t>
      </w:r>
    </w:p>
    <w:p w14:paraId="32A4290E" w14:textId="5E20AFA7" w:rsidR="000506C3" w:rsidRDefault="000506C3" w:rsidP="000506C3">
      <w:pPr>
        <w:jc w:val="both"/>
        <w:rPr>
          <w:rFonts w:eastAsia="Malgun Gothic"/>
          <w:color w:val="000000" w:themeColor="text1"/>
          <w:lang w:eastAsia="ko-KR"/>
        </w:rPr>
      </w:pPr>
      <w:r w:rsidRPr="00D65185">
        <w:rPr>
          <w:rFonts w:eastAsia="Malgun Gothic"/>
          <w:color w:val="000000" w:themeColor="text1"/>
          <w:lang w:eastAsia="ko-KR"/>
        </w:rPr>
        <w:lastRenderedPageBreak/>
        <w:t xml:space="preserve">For </w:t>
      </w:r>
      <w:r>
        <w:rPr>
          <w:rFonts w:eastAsia="Malgun Gothic"/>
          <w:color w:val="000000" w:themeColor="text1"/>
          <w:u w:val="single"/>
          <w:lang w:eastAsia="ko-KR"/>
        </w:rPr>
        <w:t>u</w:t>
      </w:r>
      <w:r w:rsidRPr="00D65185">
        <w:rPr>
          <w:rFonts w:eastAsia="Malgun Gothic"/>
          <w:color w:val="000000" w:themeColor="text1"/>
          <w:u w:val="single"/>
          <w:lang w:eastAsia="ko-KR"/>
        </w:rPr>
        <w:t>se case 3</w:t>
      </w:r>
      <w:r w:rsidRPr="00D65185">
        <w:rPr>
          <w:rFonts w:eastAsia="Malgun Gothic"/>
          <w:color w:val="000000" w:themeColor="text1"/>
          <w:lang w:eastAsia="ko-KR"/>
        </w:rPr>
        <w:t>, reduced latency, we consider that it is not so much the smaller L1/L2 random access procedure delay but the overall resulting reduction when completing the NAS/RRC initial access procedure which is an attractive feature for SBFD-aware UEs in RRC_IDLE mode. Reduced latency is relevant for SBFD</w:t>
      </w:r>
      <w:r>
        <w:rPr>
          <w:rFonts w:eastAsia="Malgun Gothic"/>
          <w:color w:val="000000" w:themeColor="text1"/>
          <w:lang w:eastAsia="ko-KR"/>
        </w:rPr>
        <w:t xml:space="preserve"> operation in all scenarios when using NR standalone mode, i.e., for TDD indoor/industrial and urban macro/micro deployments. We discuss these aspects further in Section 4.2.</w:t>
      </w:r>
    </w:p>
    <w:p w14:paraId="687A34AB" w14:textId="470560DE" w:rsidR="000506C3" w:rsidRDefault="000506C3" w:rsidP="00337C54">
      <w:pPr>
        <w:spacing w:before="120" w:after="120"/>
        <w:jc w:val="both"/>
        <w:rPr>
          <w:rFonts w:eastAsia="Malgun Gothic"/>
          <w:color w:val="000000" w:themeColor="text1"/>
          <w:lang w:eastAsia="ko-KR"/>
        </w:rPr>
      </w:pPr>
    </w:p>
    <w:p w14:paraId="34620E13" w14:textId="6BEF2443" w:rsidR="000506C3" w:rsidRDefault="000506C3" w:rsidP="00337C54">
      <w:pPr>
        <w:spacing w:before="120" w:after="120"/>
        <w:jc w:val="both"/>
        <w:rPr>
          <w:rFonts w:eastAsia="Malgun Gothic"/>
          <w:color w:val="000000" w:themeColor="text1"/>
          <w:lang w:eastAsia="ko-KR"/>
        </w:rPr>
      </w:pPr>
      <w:r>
        <w:rPr>
          <w:rFonts w:eastAsia="Malgun Gothic"/>
          <w:color w:val="000000" w:themeColor="text1"/>
          <w:lang w:eastAsia="ko-KR"/>
        </w:rPr>
        <w:t xml:space="preserve">From the perspective of use case 3, reduced latency, the UE should select an RO from either </w:t>
      </w:r>
      <w:r w:rsidRPr="000506C3">
        <w:rPr>
          <w:rFonts w:eastAsia="Malgun Gothic"/>
          <w:color w:val="000000" w:themeColor="text1"/>
          <w:lang w:eastAsia="ko-KR"/>
        </w:rPr>
        <w:t xml:space="preserve">legacy </w:t>
      </w:r>
      <w:r>
        <w:rPr>
          <w:rFonts w:eastAsia="Malgun Gothic"/>
          <w:color w:val="000000" w:themeColor="text1"/>
          <w:lang w:eastAsia="ko-KR"/>
        </w:rPr>
        <w:t xml:space="preserve">or the </w:t>
      </w:r>
      <w:r w:rsidRPr="000506C3">
        <w:rPr>
          <w:rFonts w:eastAsia="Malgun Gothic"/>
          <w:color w:val="000000" w:themeColor="text1"/>
          <w:lang w:eastAsia="ko-KR"/>
        </w:rPr>
        <w:t>additional ROs</w:t>
      </w:r>
      <w:r>
        <w:rPr>
          <w:rFonts w:eastAsia="Malgun Gothic"/>
          <w:color w:val="000000" w:themeColor="text1"/>
          <w:lang w:eastAsia="ko-KR"/>
        </w:rPr>
        <w:t xml:space="preserve"> by </w:t>
      </w:r>
      <w:r w:rsidRPr="000506C3">
        <w:rPr>
          <w:rFonts w:eastAsia="Malgun Gothic"/>
          <w:color w:val="000000" w:themeColor="text1"/>
          <w:lang w:eastAsia="ko-KR"/>
        </w:rPr>
        <w:t xml:space="preserve">selecting </w:t>
      </w:r>
      <w:r>
        <w:rPr>
          <w:rFonts w:eastAsia="Malgun Gothic"/>
          <w:color w:val="000000" w:themeColor="text1"/>
          <w:lang w:eastAsia="ko-KR"/>
        </w:rPr>
        <w:t>the “</w:t>
      </w:r>
      <w:r w:rsidRPr="000506C3">
        <w:rPr>
          <w:rFonts w:eastAsia="Malgun Gothic"/>
          <w:color w:val="000000" w:themeColor="text1"/>
          <w:lang w:eastAsia="ko-KR"/>
        </w:rPr>
        <w:t>earliest availabl</w:t>
      </w:r>
      <w:r>
        <w:rPr>
          <w:rFonts w:eastAsia="Malgun Gothic"/>
          <w:color w:val="000000" w:themeColor="text1"/>
          <w:lang w:eastAsia="ko-KR"/>
        </w:rPr>
        <w:t>e RO”. Note that insufficient operating Rx SINR for PRACH reception at the gNB is not often a critical issue in such a use case</w:t>
      </w:r>
    </w:p>
    <w:p w14:paraId="6DAB790B" w14:textId="2F4781ED" w:rsidR="00337C54" w:rsidRDefault="00294A69" w:rsidP="00337C54">
      <w:pPr>
        <w:spacing w:before="120" w:after="120"/>
        <w:jc w:val="both"/>
        <w:rPr>
          <w:rFonts w:eastAsia="Malgun Gothic"/>
          <w:color w:val="000000" w:themeColor="text1"/>
          <w:lang w:eastAsia="ko-KR"/>
        </w:rPr>
      </w:pPr>
      <w:r>
        <w:rPr>
          <w:rFonts w:eastAsia="Malgun Gothic"/>
          <w:color w:val="000000" w:themeColor="text1"/>
          <w:lang w:eastAsia="ko-KR"/>
        </w:rPr>
        <w:t xml:space="preserve">From the perspective of use case 1, larger cell size/better </w:t>
      </w:r>
      <w:r w:rsidRPr="00294A69">
        <w:rPr>
          <w:rFonts w:eastAsia="Malgun Gothic"/>
          <w:color w:val="000000" w:themeColor="text1"/>
          <w:lang w:eastAsia="ko-KR"/>
        </w:rPr>
        <w:t xml:space="preserve">UL coverage, </w:t>
      </w:r>
      <w:r>
        <w:rPr>
          <w:rFonts w:eastAsia="Malgun Gothic"/>
          <w:color w:val="000000" w:themeColor="text1"/>
          <w:lang w:eastAsia="ko-KR"/>
        </w:rPr>
        <w:t xml:space="preserve">the UE should prioritize </w:t>
      </w:r>
      <w:r w:rsidRPr="00294A69">
        <w:rPr>
          <w:rFonts w:eastAsia="Malgun Gothic"/>
          <w:color w:val="000000" w:themeColor="text1"/>
          <w:lang w:eastAsia="ko-KR"/>
        </w:rPr>
        <w:t xml:space="preserve">additional ROs or </w:t>
      </w:r>
      <w:r>
        <w:rPr>
          <w:rFonts w:eastAsia="Malgun Gothic"/>
          <w:color w:val="000000" w:themeColor="text1"/>
          <w:lang w:eastAsia="ko-KR"/>
        </w:rPr>
        <w:t xml:space="preserve">prioritize the </w:t>
      </w:r>
      <w:r w:rsidRPr="00294A69">
        <w:rPr>
          <w:rFonts w:eastAsia="Malgun Gothic"/>
          <w:color w:val="000000" w:themeColor="text1"/>
          <w:lang w:eastAsia="ko-KR"/>
        </w:rPr>
        <w:t xml:space="preserve">additional ROs </w:t>
      </w:r>
      <w:r>
        <w:rPr>
          <w:rFonts w:eastAsia="Malgun Gothic"/>
          <w:color w:val="000000" w:themeColor="text1"/>
          <w:lang w:eastAsia="ko-KR"/>
        </w:rPr>
        <w:t xml:space="preserve">depending on the </w:t>
      </w:r>
      <w:r w:rsidRPr="00294A69">
        <w:rPr>
          <w:rFonts w:eastAsia="Malgun Gothic"/>
          <w:color w:val="000000" w:themeColor="text1"/>
          <w:lang w:eastAsia="ko-KR"/>
        </w:rPr>
        <w:t xml:space="preserve">DL </w:t>
      </w:r>
      <w:r>
        <w:rPr>
          <w:rFonts w:eastAsia="Malgun Gothic"/>
          <w:color w:val="000000" w:themeColor="text1"/>
          <w:lang w:eastAsia="ko-KR"/>
        </w:rPr>
        <w:t xml:space="preserve">Rx </w:t>
      </w:r>
      <w:r w:rsidRPr="00294A69">
        <w:rPr>
          <w:rFonts w:eastAsia="Malgun Gothic"/>
          <w:color w:val="000000" w:themeColor="text1"/>
          <w:lang w:eastAsia="ko-KR"/>
        </w:rPr>
        <w:t xml:space="preserve">RSRP </w:t>
      </w:r>
      <w:r>
        <w:rPr>
          <w:rFonts w:eastAsia="Malgun Gothic"/>
          <w:color w:val="000000" w:themeColor="text1"/>
          <w:lang w:eastAsia="ko-KR"/>
        </w:rPr>
        <w:t>threshold. In the case of SBFD configuration option 1, PRACH repetition in the larger number of additional ROs can be used, whereas in the case of PRACH configuration option 2, a long PRACH format such as F0/B4 may be configured for the additional ROs.</w:t>
      </w:r>
    </w:p>
    <w:p w14:paraId="6BAFD8E8" w14:textId="54211F30" w:rsidR="000506C3" w:rsidRDefault="000506C3" w:rsidP="00337C54">
      <w:pPr>
        <w:spacing w:before="120" w:after="120"/>
        <w:jc w:val="both"/>
        <w:rPr>
          <w:rFonts w:eastAsia="Malgun Gothic"/>
          <w:color w:val="000000" w:themeColor="text1"/>
          <w:lang w:eastAsia="ko-KR"/>
        </w:rPr>
      </w:pPr>
    </w:p>
    <w:p w14:paraId="131EA927" w14:textId="435C13FC" w:rsidR="00337C54" w:rsidRPr="00337C54" w:rsidRDefault="00294A69" w:rsidP="00337C54">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w:t>
      </w:r>
      <w:r w:rsidR="009C606B">
        <w:rPr>
          <w:rFonts w:eastAsia="Malgun Gothic"/>
          <w:color w:val="000000" w:themeColor="text1"/>
          <w:lang w:eastAsia="ko-KR"/>
        </w:rPr>
        <w:t xml:space="preserve">support of </w:t>
      </w:r>
      <w:r>
        <w:rPr>
          <w:rFonts w:eastAsia="Malgun Gothic"/>
          <w:color w:val="000000" w:themeColor="text1"/>
          <w:lang w:eastAsia="ko-KR"/>
        </w:rPr>
        <w:t>Option 2 (gNB configuration of desired initial RO selection behavior) is necessary. The gNB should be able to configure if the UE s</w:t>
      </w:r>
      <w:r w:rsidR="00337C54" w:rsidRPr="00337C54">
        <w:rPr>
          <w:rFonts w:eastAsia="Malgun Gothic"/>
          <w:color w:val="000000" w:themeColor="text1"/>
          <w:lang w:eastAsia="ko-KR"/>
        </w:rPr>
        <w:t>elect</w:t>
      </w:r>
      <w:r>
        <w:rPr>
          <w:rFonts w:eastAsia="Malgun Gothic"/>
          <w:color w:val="000000" w:themeColor="text1"/>
          <w:lang w:eastAsia="ko-KR"/>
        </w:rPr>
        <w:t>s</w:t>
      </w:r>
      <w:r w:rsidR="00337C54" w:rsidRPr="00337C54">
        <w:rPr>
          <w:rFonts w:eastAsia="Malgun Gothic"/>
          <w:color w:val="000000" w:themeColor="text1"/>
          <w:lang w:eastAsia="ko-KR"/>
        </w:rPr>
        <w:t xml:space="preserve"> </w:t>
      </w:r>
      <w:proofErr w:type="gramStart"/>
      <w:r>
        <w:rPr>
          <w:rFonts w:eastAsia="Malgun Gothic"/>
          <w:color w:val="000000" w:themeColor="text1"/>
          <w:lang w:eastAsia="ko-KR"/>
        </w:rPr>
        <w:t>an</w:t>
      </w:r>
      <w:proofErr w:type="gramEnd"/>
      <w:r>
        <w:rPr>
          <w:rFonts w:eastAsia="Malgun Gothic"/>
          <w:color w:val="000000" w:themeColor="text1"/>
          <w:lang w:eastAsia="ko-KR"/>
        </w:rPr>
        <w:t xml:space="preserve"> RO from the legacy ROs, an RO from the </w:t>
      </w:r>
      <w:r w:rsidR="00337C54" w:rsidRPr="00337C54">
        <w:rPr>
          <w:rFonts w:eastAsia="Malgun Gothic"/>
          <w:color w:val="000000" w:themeColor="text1"/>
          <w:lang w:eastAsia="ko-KR"/>
        </w:rPr>
        <w:t>additional-ROs</w:t>
      </w:r>
      <w:r>
        <w:rPr>
          <w:rFonts w:eastAsia="Malgun Gothic"/>
          <w:color w:val="000000" w:themeColor="text1"/>
          <w:lang w:eastAsia="ko-KR"/>
        </w:rPr>
        <w:t xml:space="preserve">, or any, </w:t>
      </w:r>
      <w:r w:rsidR="00337C54" w:rsidRPr="00337C54">
        <w:rPr>
          <w:rFonts w:eastAsia="Malgun Gothic"/>
          <w:color w:val="000000" w:themeColor="text1"/>
          <w:lang w:eastAsia="ko-KR"/>
        </w:rPr>
        <w:t xml:space="preserve">based on </w:t>
      </w:r>
      <w:r>
        <w:rPr>
          <w:rFonts w:eastAsia="Malgun Gothic"/>
          <w:color w:val="000000" w:themeColor="text1"/>
          <w:lang w:eastAsia="ko-KR"/>
        </w:rPr>
        <w:t xml:space="preserve">a </w:t>
      </w:r>
      <w:r w:rsidR="00337C54" w:rsidRPr="00337C54">
        <w:rPr>
          <w:rFonts w:eastAsia="Malgun Gothic"/>
          <w:color w:val="000000" w:themeColor="text1"/>
          <w:lang w:eastAsia="ko-KR"/>
        </w:rPr>
        <w:t>configured condition</w:t>
      </w:r>
      <w:r>
        <w:rPr>
          <w:rFonts w:eastAsia="Malgun Gothic"/>
          <w:color w:val="000000" w:themeColor="text1"/>
          <w:lang w:eastAsia="ko-KR"/>
        </w:rPr>
        <w:t xml:space="preserve"> such as the RRSP threshold(s).</w:t>
      </w:r>
    </w:p>
    <w:p w14:paraId="4A18576F" w14:textId="5CA18382" w:rsidR="00337C54" w:rsidRDefault="00337C54" w:rsidP="00337C54">
      <w:pPr>
        <w:spacing w:before="120" w:after="120"/>
        <w:jc w:val="both"/>
        <w:rPr>
          <w:rFonts w:eastAsia="Malgun Gothic"/>
          <w:color w:val="000000" w:themeColor="text1"/>
          <w:lang w:eastAsia="ko-KR"/>
        </w:rPr>
      </w:pPr>
    </w:p>
    <w:p w14:paraId="1071E392" w14:textId="304919C8" w:rsidR="00DB3E4B" w:rsidRPr="00DB3E4B" w:rsidRDefault="00294A69" w:rsidP="00DB3E4B">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6</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w:t>
      </w:r>
      <w:r w:rsidR="00DB3E4B" w:rsidRPr="00DB3E4B">
        <w:t xml:space="preserve"> </w:t>
      </w:r>
      <w:r w:rsidR="00DB3E4B">
        <w:t xml:space="preserve">and </w:t>
      </w:r>
      <w:r w:rsidR="00DB3E4B">
        <w:rPr>
          <w:i/>
          <w:iCs/>
          <w:color w:val="000000" w:themeColor="text1"/>
          <w:lang w:eastAsia="zh-CN"/>
        </w:rPr>
        <w:t xml:space="preserve">the </w:t>
      </w:r>
      <w:r w:rsidR="00DB3E4B" w:rsidRPr="00DB3E4B">
        <w:rPr>
          <w:i/>
          <w:iCs/>
          <w:color w:val="000000" w:themeColor="text1"/>
          <w:lang w:eastAsia="zh-CN"/>
        </w:rPr>
        <w:t>initial PRACH transmission attempt in one random access procedure:</w:t>
      </w:r>
    </w:p>
    <w:p w14:paraId="3B3EFA9A" w14:textId="628FA12F" w:rsidR="00294A69" w:rsidRPr="00DB3E4B" w:rsidRDefault="00DB3E4B" w:rsidP="00DB3E4B">
      <w:pPr>
        <w:tabs>
          <w:tab w:val="left" w:pos="1701"/>
        </w:tabs>
        <w:spacing w:before="120" w:after="120"/>
        <w:ind w:left="1276" w:hanging="16"/>
        <w:jc w:val="both"/>
        <w:rPr>
          <w:i/>
          <w:iCs/>
          <w:color w:val="000000" w:themeColor="text1"/>
          <w:lang w:eastAsia="zh-CN"/>
        </w:rPr>
      </w:pPr>
      <w:r>
        <w:rPr>
          <w:i/>
          <w:iCs/>
          <w:color w:val="000000" w:themeColor="text1"/>
          <w:lang w:eastAsia="zh-CN"/>
        </w:rPr>
        <w:t xml:space="preserve">Support </w:t>
      </w:r>
      <w:r w:rsidRPr="00DB3E4B">
        <w:rPr>
          <w:i/>
          <w:iCs/>
          <w:color w:val="000000" w:themeColor="text1"/>
          <w:lang w:eastAsia="zh-CN"/>
        </w:rPr>
        <w:t>Option 2: Select one type between legacy-ROs and additional-ROs based on certain specified/configured conditions/prioritizations</w:t>
      </w:r>
      <w:r w:rsidR="00294A69" w:rsidRPr="00FF100B">
        <w:rPr>
          <w:i/>
          <w:iCs/>
          <w:color w:val="000000" w:themeColor="text1"/>
          <w:lang w:eastAsia="zh-CN"/>
        </w:rPr>
        <w:t>.</w:t>
      </w:r>
    </w:p>
    <w:p w14:paraId="7130AE7C" w14:textId="498D9634" w:rsidR="00337C54" w:rsidRDefault="00337C54" w:rsidP="00A14310">
      <w:pPr>
        <w:pStyle w:val="Proposal"/>
        <w:numPr>
          <w:ilvl w:val="0"/>
          <w:numId w:val="0"/>
        </w:numPr>
        <w:spacing w:before="120"/>
        <w:rPr>
          <w:b w:val="0"/>
          <w:bCs w:val="0"/>
          <w:iCs/>
          <w:color w:val="000000" w:themeColor="text1"/>
        </w:rPr>
      </w:pPr>
    </w:p>
    <w:p w14:paraId="001D7CE9" w14:textId="24B60BB6" w:rsidR="00A14310" w:rsidRDefault="00A14310" w:rsidP="00A14310">
      <w:pPr>
        <w:pStyle w:val="Proposal"/>
        <w:numPr>
          <w:ilvl w:val="0"/>
          <w:numId w:val="0"/>
        </w:numPr>
        <w:spacing w:before="120"/>
        <w:rPr>
          <w:b w:val="0"/>
          <w:bCs w:val="0"/>
          <w:iCs/>
          <w:color w:val="000000" w:themeColor="text1"/>
        </w:rPr>
      </w:pPr>
      <w:r w:rsidRPr="00A14310">
        <w:rPr>
          <w:b w:val="0"/>
          <w:bCs w:val="0"/>
          <w:iCs/>
          <w:color w:val="000000" w:themeColor="text1"/>
        </w:rPr>
        <w:t xml:space="preserve">For the PRACH transmission </w:t>
      </w:r>
      <w:r>
        <w:rPr>
          <w:b w:val="0"/>
          <w:bCs w:val="0"/>
          <w:iCs/>
          <w:color w:val="000000" w:themeColor="text1"/>
        </w:rPr>
        <w:t>re-</w:t>
      </w:r>
      <w:r w:rsidRPr="00A14310">
        <w:rPr>
          <w:b w:val="0"/>
          <w:bCs w:val="0"/>
          <w:iCs/>
          <w:color w:val="000000" w:themeColor="text1"/>
        </w:rPr>
        <w:t>attempt</w:t>
      </w:r>
      <w:r>
        <w:rPr>
          <w:b w:val="0"/>
          <w:bCs w:val="0"/>
          <w:iCs/>
          <w:color w:val="000000" w:themeColor="text1"/>
        </w:rPr>
        <w:t>(s)</w:t>
      </w:r>
      <w:r w:rsidRPr="00A14310">
        <w:rPr>
          <w:b w:val="0"/>
          <w:bCs w:val="0"/>
          <w:iCs/>
          <w:color w:val="000000" w:themeColor="text1"/>
        </w:rPr>
        <w:t>, Option 3 (</w:t>
      </w:r>
      <w:r>
        <w:rPr>
          <w:b w:val="0"/>
          <w:bCs w:val="0"/>
          <w:iCs/>
          <w:color w:val="000000" w:themeColor="text1"/>
        </w:rPr>
        <w:t>UE i</w:t>
      </w:r>
      <w:r w:rsidRPr="00A14310">
        <w:rPr>
          <w:b w:val="0"/>
          <w:bCs w:val="0"/>
          <w:iCs/>
          <w:color w:val="000000" w:themeColor="text1"/>
        </w:rPr>
        <w:t>ndependently select</w:t>
      </w:r>
      <w:r>
        <w:rPr>
          <w:b w:val="0"/>
          <w:bCs w:val="0"/>
          <w:iCs/>
          <w:color w:val="000000" w:themeColor="text1"/>
        </w:rPr>
        <w:t>s</w:t>
      </w:r>
      <w:r w:rsidRPr="00A14310">
        <w:rPr>
          <w:b w:val="0"/>
          <w:bCs w:val="0"/>
          <w:iCs/>
          <w:color w:val="000000" w:themeColor="text1"/>
        </w:rPr>
        <w:t xml:space="preserve"> </w:t>
      </w:r>
      <w:r>
        <w:rPr>
          <w:b w:val="0"/>
          <w:bCs w:val="0"/>
          <w:iCs/>
          <w:color w:val="000000" w:themeColor="text1"/>
        </w:rPr>
        <w:t xml:space="preserve">from </w:t>
      </w:r>
      <w:r w:rsidRPr="00A14310">
        <w:rPr>
          <w:b w:val="0"/>
          <w:bCs w:val="0"/>
          <w:iCs/>
          <w:color w:val="000000" w:themeColor="text1"/>
        </w:rPr>
        <w:t>legacy</w:t>
      </w:r>
      <w:r>
        <w:rPr>
          <w:b w:val="0"/>
          <w:bCs w:val="0"/>
          <w:iCs/>
          <w:color w:val="000000" w:themeColor="text1"/>
        </w:rPr>
        <w:t xml:space="preserve"> </w:t>
      </w:r>
      <w:r w:rsidRPr="00A14310">
        <w:rPr>
          <w:b w:val="0"/>
          <w:bCs w:val="0"/>
          <w:iCs/>
          <w:color w:val="000000" w:themeColor="text1"/>
        </w:rPr>
        <w:t>ROs or additional</w:t>
      </w:r>
      <w:r>
        <w:rPr>
          <w:b w:val="0"/>
          <w:bCs w:val="0"/>
          <w:iCs/>
          <w:color w:val="000000" w:themeColor="text1"/>
        </w:rPr>
        <w:t xml:space="preserve"> </w:t>
      </w:r>
      <w:r w:rsidRPr="00A14310">
        <w:rPr>
          <w:b w:val="0"/>
          <w:bCs w:val="0"/>
          <w:iCs/>
          <w:color w:val="000000" w:themeColor="text1"/>
        </w:rPr>
        <w:t>ROs for each PRACH transmission re-attempt in one random access procedure</w:t>
      </w:r>
      <w:r>
        <w:rPr>
          <w:b w:val="0"/>
          <w:bCs w:val="0"/>
          <w:iCs/>
          <w:color w:val="000000" w:themeColor="text1"/>
        </w:rPr>
        <w:t>) should not be supported.</w:t>
      </w:r>
    </w:p>
    <w:p w14:paraId="640ECFC9" w14:textId="0EB498A8" w:rsidR="00A91FC1" w:rsidRDefault="00A14310" w:rsidP="00A91FC1">
      <w:pPr>
        <w:pStyle w:val="Proposal"/>
        <w:numPr>
          <w:ilvl w:val="0"/>
          <w:numId w:val="0"/>
        </w:numPr>
        <w:spacing w:before="120"/>
        <w:rPr>
          <w:b w:val="0"/>
          <w:bCs w:val="0"/>
          <w:iCs/>
          <w:color w:val="000000" w:themeColor="text1"/>
        </w:rPr>
      </w:pPr>
      <w:r>
        <w:rPr>
          <w:b w:val="0"/>
          <w:bCs w:val="0"/>
          <w:iCs/>
          <w:color w:val="000000" w:themeColor="text1"/>
        </w:rPr>
        <w:t xml:space="preserve">One issue </w:t>
      </w:r>
      <w:r w:rsidR="00A91FC1">
        <w:rPr>
          <w:b w:val="0"/>
          <w:bCs w:val="0"/>
          <w:iCs/>
          <w:color w:val="000000" w:themeColor="text1"/>
        </w:rPr>
        <w:t xml:space="preserve">with Option 3 </w:t>
      </w:r>
      <w:r>
        <w:rPr>
          <w:b w:val="0"/>
          <w:bCs w:val="0"/>
          <w:iCs/>
          <w:color w:val="000000" w:themeColor="text1"/>
        </w:rPr>
        <w:t xml:space="preserve">is the much increases specification effort to define the </w:t>
      </w:r>
      <w:r w:rsidR="00A91FC1">
        <w:rPr>
          <w:b w:val="0"/>
          <w:bCs w:val="0"/>
          <w:iCs/>
          <w:color w:val="000000" w:themeColor="text1"/>
        </w:rPr>
        <w:t xml:space="preserve">UE behavior for the </w:t>
      </w:r>
      <w:r>
        <w:rPr>
          <w:b w:val="0"/>
          <w:bCs w:val="0"/>
          <w:iCs/>
          <w:color w:val="000000" w:themeColor="text1"/>
        </w:rPr>
        <w:t>corresponding maintenance</w:t>
      </w:r>
      <w:r w:rsidR="00A91FC1">
        <w:rPr>
          <w:b w:val="0"/>
          <w:bCs w:val="0"/>
          <w:iCs/>
          <w:color w:val="000000" w:themeColor="text1"/>
        </w:rPr>
        <w:t xml:space="preserve"> and </w:t>
      </w:r>
      <w:r>
        <w:rPr>
          <w:b w:val="0"/>
          <w:bCs w:val="0"/>
          <w:iCs/>
          <w:color w:val="000000" w:themeColor="text1"/>
        </w:rPr>
        <w:t xml:space="preserve">adjustment of </w:t>
      </w:r>
      <w:r w:rsidR="00A91FC1">
        <w:rPr>
          <w:b w:val="0"/>
          <w:bCs w:val="0"/>
          <w:iCs/>
          <w:color w:val="000000" w:themeColor="text1"/>
        </w:rPr>
        <w:t xml:space="preserve">the UE-side </w:t>
      </w:r>
      <w:r>
        <w:rPr>
          <w:b w:val="0"/>
          <w:bCs w:val="0"/>
          <w:iCs/>
          <w:color w:val="000000" w:themeColor="text1"/>
        </w:rPr>
        <w:t xml:space="preserve">power control variables associated with the </w:t>
      </w:r>
      <w:r w:rsidRPr="00A14310">
        <w:rPr>
          <w:b w:val="0"/>
          <w:bCs w:val="0"/>
          <w:iCs/>
          <w:color w:val="000000" w:themeColor="text1"/>
        </w:rPr>
        <w:t xml:space="preserve">preamble </w:t>
      </w:r>
      <w:r>
        <w:rPr>
          <w:b w:val="0"/>
          <w:bCs w:val="0"/>
          <w:iCs/>
          <w:color w:val="000000" w:themeColor="text1"/>
        </w:rPr>
        <w:t>(re-)</w:t>
      </w:r>
      <w:r w:rsidRPr="00A14310">
        <w:rPr>
          <w:b w:val="0"/>
          <w:bCs w:val="0"/>
          <w:iCs/>
          <w:color w:val="000000" w:themeColor="text1"/>
        </w:rPr>
        <w:t>transmission</w:t>
      </w:r>
      <w:r w:rsidR="00A91FC1">
        <w:rPr>
          <w:b w:val="0"/>
          <w:bCs w:val="0"/>
          <w:iCs/>
          <w:color w:val="000000" w:themeColor="text1"/>
        </w:rPr>
        <w:t xml:space="preserve">, i.e., </w:t>
      </w:r>
      <w:r w:rsidR="00A91FC1" w:rsidRPr="00A91FC1">
        <w:rPr>
          <w:b w:val="0"/>
          <w:bCs w:val="0"/>
          <w:iCs/>
          <w:color w:val="000000" w:themeColor="text1"/>
        </w:rPr>
        <w:t>preamble target receive power, power ramping step size</w:t>
      </w:r>
      <w:r w:rsidRPr="00A14310">
        <w:rPr>
          <w:b w:val="0"/>
          <w:bCs w:val="0"/>
          <w:iCs/>
          <w:color w:val="000000" w:themeColor="text1"/>
        </w:rPr>
        <w:t xml:space="preserve">, </w:t>
      </w:r>
      <w:r w:rsidR="00A91FC1">
        <w:rPr>
          <w:b w:val="0"/>
          <w:bCs w:val="0"/>
          <w:iCs/>
          <w:color w:val="000000" w:themeColor="text1"/>
        </w:rPr>
        <w:t xml:space="preserve">etc. </w:t>
      </w:r>
    </w:p>
    <w:p w14:paraId="5920639B" w14:textId="2BD46D2F" w:rsidR="00A91FC1" w:rsidRDefault="00A91FC1" w:rsidP="00A91FC1">
      <w:pPr>
        <w:pStyle w:val="Proposal"/>
        <w:numPr>
          <w:ilvl w:val="0"/>
          <w:numId w:val="0"/>
        </w:numPr>
        <w:spacing w:before="120"/>
        <w:rPr>
          <w:b w:val="0"/>
          <w:bCs w:val="0"/>
          <w:iCs/>
          <w:color w:val="000000" w:themeColor="text1"/>
        </w:rPr>
      </w:pPr>
      <w:r>
        <w:rPr>
          <w:b w:val="0"/>
          <w:bCs w:val="0"/>
          <w:iCs/>
          <w:color w:val="000000" w:themeColor="text1"/>
        </w:rPr>
        <w:t xml:space="preserve">If it is allowed that the UE can switch from an </w:t>
      </w:r>
      <w:r w:rsidR="00A14310" w:rsidRPr="00A14310">
        <w:rPr>
          <w:b w:val="0"/>
          <w:bCs w:val="0"/>
          <w:iCs/>
          <w:color w:val="000000" w:themeColor="text1"/>
        </w:rPr>
        <w:t xml:space="preserve">additional RO to a legacy RO </w:t>
      </w:r>
      <w:r>
        <w:rPr>
          <w:b w:val="0"/>
          <w:bCs w:val="0"/>
          <w:iCs/>
          <w:color w:val="000000" w:themeColor="text1"/>
        </w:rPr>
        <w:t xml:space="preserve">(or vice-versa) </w:t>
      </w:r>
      <w:r w:rsidR="00A14310" w:rsidRPr="00A14310">
        <w:rPr>
          <w:b w:val="0"/>
          <w:bCs w:val="0"/>
          <w:iCs/>
          <w:color w:val="000000" w:themeColor="text1"/>
        </w:rPr>
        <w:t xml:space="preserve">during </w:t>
      </w:r>
      <w:r>
        <w:rPr>
          <w:b w:val="0"/>
          <w:bCs w:val="0"/>
          <w:iCs/>
          <w:color w:val="000000" w:themeColor="text1"/>
        </w:rPr>
        <w:t>its preamble re-transmissions</w:t>
      </w:r>
      <w:r w:rsidR="00A14310" w:rsidRPr="00A14310">
        <w:rPr>
          <w:b w:val="0"/>
          <w:bCs w:val="0"/>
          <w:iCs/>
          <w:color w:val="000000" w:themeColor="text1"/>
        </w:rPr>
        <w:t xml:space="preserve">, </w:t>
      </w:r>
      <w:r>
        <w:rPr>
          <w:b w:val="0"/>
          <w:bCs w:val="0"/>
          <w:iCs/>
          <w:color w:val="000000" w:themeColor="text1"/>
        </w:rPr>
        <w:t xml:space="preserve">some gNB configured </w:t>
      </w:r>
      <w:r w:rsidR="00A14310" w:rsidRPr="00A14310">
        <w:rPr>
          <w:b w:val="0"/>
          <w:bCs w:val="0"/>
          <w:iCs/>
          <w:color w:val="000000" w:themeColor="text1"/>
        </w:rPr>
        <w:t xml:space="preserve">power ramping parameters and </w:t>
      </w:r>
      <w:r>
        <w:rPr>
          <w:b w:val="0"/>
          <w:bCs w:val="0"/>
          <w:iCs/>
          <w:color w:val="000000" w:themeColor="text1"/>
        </w:rPr>
        <w:t xml:space="preserve">the corresponding UE-side </w:t>
      </w:r>
      <w:r w:rsidR="00A14310" w:rsidRPr="00A14310">
        <w:rPr>
          <w:b w:val="0"/>
          <w:bCs w:val="0"/>
          <w:iCs/>
          <w:color w:val="000000" w:themeColor="text1"/>
        </w:rPr>
        <w:t xml:space="preserve">variables </w:t>
      </w:r>
      <w:r>
        <w:rPr>
          <w:b w:val="0"/>
          <w:bCs w:val="0"/>
          <w:iCs/>
          <w:color w:val="000000" w:themeColor="text1"/>
        </w:rPr>
        <w:t xml:space="preserve">can need different settings depending on the </w:t>
      </w:r>
      <w:r w:rsidR="00A14310" w:rsidRPr="00A14310">
        <w:rPr>
          <w:b w:val="0"/>
          <w:bCs w:val="0"/>
          <w:iCs/>
          <w:color w:val="000000" w:themeColor="text1"/>
        </w:rPr>
        <w:t>SBFD antenna configuration options</w:t>
      </w:r>
      <w:r>
        <w:rPr>
          <w:b w:val="0"/>
          <w:bCs w:val="0"/>
          <w:iCs/>
          <w:color w:val="000000" w:themeColor="text1"/>
        </w:rPr>
        <w:t xml:space="preserve">. This is mostly due to </w:t>
      </w:r>
      <w:r w:rsidR="00A14310" w:rsidRPr="00A14310">
        <w:rPr>
          <w:b w:val="0"/>
          <w:bCs w:val="0"/>
          <w:iCs/>
          <w:color w:val="000000" w:themeColor="text1"/>
        </w:rPr>
        <w:t>different UL link gains</w:t>
      </w:r>
      <w:r>
        <w:rPr>
          <w:b w:val="0"/>
          <w:bCs w:val="0"/>
          <w:iCs/>
          <w:color w:val="000000" w:themeColor="text1"/>
        </w:rPr>
        <w:t xml:space="preserve"> and/or </w:t>
      </w:r>
      <w:r w:rsidR="00A14310" w:rsidRPr="00A14310">
        <w:rPr>
          <w:b w:val="0"/>
          <w:bCs w:val="0"/>
          <w:iCs/>
          <w:color w:val="000000" w:themeColor="text1"/>
        </w:rPr>
        <w:t xml:space="preserve">UL </w:t>
      </w:r>
      <w:r>
        <w:rPr>
          <w:b w:val="0"/>
          <w:bCs w:val="0"/>
          <w:iCs/>
          <w:color w:val="000000" w:themeColor="text1"/>
        </w:rPr>
        <w:t xml:space="preserve">Rx </w:t>
      </w:r>
      <w:r w:rsidR="00A14310" w:rsidRPr="00A14310">
        <w:rPr>
          <w:b w:val="0"/>
          <w:bCs w:val="0"/>
          <w:iCs/>
          <w:color w:val="000000" w:themeColor="text1"/>
        </w:rPr>
        <w:t>beam</w:t>
      </w:r>
      <w:r>
        <w:rPr>
          <w:b w:val="0"/>
          <w:bCs w:val="0"/>
          <w:iCs/>
          <w:color w:val="000000" w:themeColor="text1"/>
        </w:rPr>
        <w:t xml:space="preserve"> settings in </w:t>
      </w:r>
      <w:r w:rsidR="00A14310" w:rsidRPr="00A14310">
        <w:rPr>
          <w:b w:val="0"/>
          <w:bCs w:val="0"/>
          <w:iCs/>
          <w:color w:val="000000" w:themeColor="text1"/>
        </w:rPr>
        <w:t>additional RO</w:t>
      </w:r>
      <w:r>
        <w:rPr>
          <w:b w:val="0"/>
          <w:bCs w:val="0"/>
          <w:iCs/>
          <w:color w:val="000000" w:themeColor="text1"/>
        </w:rPr>
        <w:t>s</w:t>
      </w:r>
      <w:r w:rsidR="00A14310" w:rsidRPr="00A14310">
        <w:rPr>
          <w:b w:val="0"/>
          <w:bCs w:val="0"/>
          <w:iCs/>
          <w:color w:val="000000" w:themeColor="text1"/>
        </w:rPr>
        <w:t xml:space="preserve"> and legacy RO</w:t>
      </w:r>
      <w:r>
        <w:rPr>
          <w:b w:val="0"/>
          <w:bCs w:val="0"/>
          <w:iCs/>
          <w:color w:val="000000" w:themeColor="text1"/>
        </w:rPr>
        <w:t>s, respectively</w:t>
      </w:r>
      <w:r w:rsidR="00A14310" w:rsidRPr="00A14310">
        <w:rPr>
          <w:b w:val="0"/>
          <w:bCs w:val="0"/>
          <w:iCs/>
          <w:color w:val="000000" w:themeColor="text1"/>
        </w:rPr>
        <w:t xml:space="preserve">. </w:t>
      </w:r>
      <w:r>
        <w:rPr>
          <w:b w:val="0"/>
          <w:bCs w:val="0"/>
          <w:iCs/>
          <w:color w:val="000000" w:themeColor="text1"/>
        </w:rPr>
        <w:t xml:space="preserve">Note that in the case of RACH configuration option 2, this would be especially difficult to the possibility of different PRACH </w:t>
      </w:r>
      <w:r w:rsidR="00A14310" w:rsidRPr="00A14310">
        <w:rPr>
          <w:b w:val="0"/>
          <w:bCs w:val="0"/>
          <w:iCs/>
          <w:color w:val="000000" w:themeColor="text1"/>
        </w:rPr>
        <w:t>preamble format</w:t>
      </w:r>
      <w:r>
        <w:rPr>
          <w:b w:val="0"/>
          <w:bCs w:val="0"/>
          <w:iCs/>
          <w:color w:val="000000" w:themeColor="text1"/>
        </w:rPr>
        <w:t>s, i.e., long/short,</w:t>
      </w:r>
      <w:r w:rsidR="00A14310" w:rsidRPr="00A14310">
        <w:rPr>
          <w:b w:val="0"/>
          <w:bCs w:val="0"/>
          <w:iCs/>
          <w:color w:val="000000" w:themeColor="text1"/>
        </w:rPr>
        <w:t xml:space="preserve"> </w:t>
      </w:r>
      <w:r>
        <w:rPr>
          <w:b w:val="0"/>
          <w:bCs w:val="0"/>
          <w:iCs/>
          <w:color w:val="000000" w:themeColor="text1"/>
        </w:rPr>
        <w:t xml:space="preserve">configured for the additional </w:t>
      </w:r>
      <w:r w:rsidR="00A14310" w:rsidRPr="00A14310">
        <w:rPr>
          <w:b w:val="0"/>
          <w:bCs w:val="0"/>
          <w:iCs/>
          <w:color w:val="000000" w:themeColor="text1"/>
        </w:rPr>
        <w:t xml:space="preserve">ROs </w:t>
      </w:r>
      <w:r>
        <w:rPr>
          <w:b w:val="0"/>
          <w:bCs w:val="0"/>
          <w:iCs/>
          <w:color w:val="000000" w:themeColor="text1"/>
        </w:rPr>
        <w:t>and the legacy ROs. We think that support of Option 3 would result in undue Rel-19 specification effort.</w:t>
      </w:r>
    </w:p>
    <w:p w14:paraId="2E673488" w14:textId="7BB4F867" w:rsidR="00DA3549" w:rsidRDefault="00A91FC1" w:rsidP="00DA3549">
      <w:pPr>
        <w:pStyle w:val="Proposal"/>
        <w:numPr>
          <w:ilvl w:val="0"/>
          <w:numId w:val="0"/>
        </w:numPr>
        <w:spacing w:before="120"/>
        <w:rPr>
          <w:b w:val="0"/>
          <w:bCs w:val="0"/>
          <w:iCs/>
          <w:color w:val="000000" w:themeColor="text1"/>
        </w:rPr>
      </w:pPr>
      <w:r>
        <w:rPr>
          <w:b w:val="0"/>
          <w:bCs w:val="0"/>
          <w:iCs/>
          <w:color w:val="000000" w:themeColor="text1"/>
        </w:rPr>
        <w:t xml:space="preserve">In our view, the UE should attempt to re-transmit PRACH on the initially selected RO type for a number of times. For example, after the UE reaches the maximum number of allowed PRACH transmission attempts </w:t>
      </w:r>
      <w:r w:rsidR="00DA3549">
        <w:rPr>
          <w:b w:val="0"/>
          <w:bCs w:val="0"/>
          <w:iCs/>
          <w:color w:val="000000" w:themeColor="text1"/>
        </w:rPr>
        <w:t xml:space="preserve">using the same initially selected type of ROs </w:t>
      </w:r>
      <w:r>
        <w:rPr>
          <w:b w:val="0"/>
          <w:bCs w:val="0"/>
          <w:iCs/>
          <w:color w:val="000000" w:themeColor="text1"/>
        </w:rPr>
        <w:t xml:space="preserve">according to the configured maximum </w:t>
      </w:r>
      <w:r w:rsidRPr="00A91FC1">
        <w:rPr>
          <w:b w:val="0"/>
          <w:bCs w:val="0"/>
          <w:iCs/>
          <w:color w:val="000000" w:themeColor="text1"/>
        </w:rPr>
        <w:t>power ramping counter</w:t>
      </w:r>
      <w:r>
        <w:rPr>
          <w:b w:val="0"/>
          <w:bCs w:val="0"/>
          <w:iCs/>
          <w:color w:val="000000" w:themeColor="text1"/>
        </w:rPr>
        <w:t xml:space="preserve">, it is then possible to specify </w:t>
      </w:r>
      <w:r w:rsidR="00A14310" w:rsidRPr="00A14310">
        <w:rPr>
          <w:b w:val="0"/>
          <w:bCs w:val="0"/>
          <w:iCs/>
          <w:color w:val="000000" w:themeColor="text1"/>
        </w:rPr>
        <w:t xml:space="preserve">fallback </w:t>
      </w:r>
      <w:r>
        <w:rPr>
          <w:b w:val="0"/>
          <w:bCs w:val="0"/>
          <w:iCs/>
          <w:color w:val="000000" w:themeColor="text1"/>
        </w:rPr>
        <w:t xml:space="preserve">behavior to the other </w:t>
      </w:r>
      <w:r w:rsidR="00DA3549">
        <w:rPr>
          <w:b w:val="0"/>
          <w:bCs w:val="0"/>
          <w:iCs/>
          <w:color w:val="000000" w:themeColor="text1"/>
        </w:rPr>
        <w:t>type of ROs with less specification impact expected in 38.321.</w:t>
      </w:r>
      <w:r w:rsidR="00BE6794">
        <w:rPr>
          <w:b w:val="0"/>
          <w:bCs w:val="0"/>
          <w:iCs/>
          <w:color w:val="000000" w:themeColor="text1"/>
        </w:rPr>
        <w:t xml:space="preserve"> While this approach cannot altogether avoid the need to </w:t>
      </w:r>
      <w:r w:rsidR="00764A1F">
        <w:rPr>
          <w:b w:val="0"/>
          <w:bCs w:val="0"/>
          <w:iCs/>
          <w:color w:val="000000" w:themeColor="text1"/>
        </w:rPr>
        <w:t>reset the corresponding power control variables maintained by the UE, it results in less specification effort when such a reset is done after a number of times, e.g., failing on the initially selected type of ROs including re-transmissions on the same type of ROs, before then switching to the other type of ROs.</w:t>
      </w:r>
    </w:p>
    <w:p w14:paraId="0749C532" w14:textId="77777777" w:rsidR="00BE6794" w:rsidRDefault="00BE6794" w:rsidP="00DA3549">
      <w:pPr>
        <w:pStyle w:val="Proposal"/>
        <w:numPr>
          <w:ilvl w:val="0"/>
          <w:numId w:val="0"/>
        </w:numPr>
        <w:spacing w:before="120"/>
        <w:rPr>
          <w:b w:val="0"/>
          <w:bCs w:val="0"/>
          <w:iCs/>
          <w:color w:val="000000" w:themeColor="text1"/>
        </w:rPr>
      </w:pPr>
      <w:r>
        <w:rPr>
          <w:b w:val="0"/>
          <w:bCs w:val="0"/>
          <w:iCs/>
          <w:color w:val="000000" w:themeColor="text1"/>
        </w:rPr>
        <w:t xml:space="preserve">We do not prefer </w:t>
      </w:r>
      <w:r w:rsidR="00DA3549">
        <w:rPr>
          <w:b w:val="0"/>
          <w:bCs w:val="0"/>
          <w:iCs/>
          <w:color w:val="000000" w:themeColor="text1"/>
        </w:rPr>
        <w:t>Option 1 (UE should a</w:t>
      </w:r>
      <w:r w:rsidR="00DA3549" w:rsidRPr="00DA3549">
        <w:rPr>
          <w:b w:val="0"/>
          <w:bCs w:val="0"/>
          <w:iCs/>
          <w:color w:val="000000" w:themeColor="text1"/>
        </w:rPr>
        <w:t>lways use ROs of the same type</w:t>
      </w:r>
      <w:r w:rsidR="00DA3549">
        <w:rPr>
          <w:b w:val="0"/>
          <w:bCs w:val="0"/>
          <w:iCs/>
          <w:color w:val="000000" w:themeColor="text1"/>
        </w:rPr>
        <w:t xml:space="preserve">, </w:t>
      </w:r>
      <w:r w:rsidR="00DA3549" w:rsidRPr="00DA3549">
        <w:rPr>
          <w:b w:val="0"/>
          <w:bCs w:val="0"/>
          <w:iCs/>
          <w:color w:val="000000" w:themeColor="text1"/>
        </w:rPr>
        <w:t>i.e., legacy</w:t>
      </w:r>
      <w:r w:rsidR="00DA3549">
        <w:rPr>
          <w:b w:val="0"/>
          <w:bCs w:val="0"/>
          <w:iCs/>
          <w:color w:val="000000" w:themeColor="text1"/>
        </w:rPr>
        <w:t xml:space="preserve"> </w:t>
      </w:r>
      <w:r w:rsidR="00DA3549" w:rsidRPr="00DA3549">
        <w:rPr>
          <w:b w:val="0"/>
          <w:bCs w:val="0"/>
          <w:iCs/>
          <w:color w:val="000000" w:themeColor="text1"/>
        </w:rPr>
        <w:t xml:space="preserve">RO or </w:t>
      </w:r>
      <w:r w:rsidR="00DA3549">
        <w:rPr>
          <w:b w:val="0"/>
          <w:bCs w:val="0"/>
          <w:iCs/>
          <w:color w:val="000000" w:themeColor="text1"/>
        </w:rPr>
        <w:t>a</w:t>
      </w:r>
      <w:r w:rsidR="00DA3549" w:rsidRPr="00DA3549">
        <w:rPr>
          <w:b w:val="0"/>
          <w:bCs w:val="0"/>
          <w:iCs/>
          <w:color w:val="000000" w:themeColor="text1"/>
        </w:rPr>
        <w:t>dditional</w:t>
      </w:r>
      <w:r w:rsidR="00DA3549">
        <w:rPr>
          <w:b w:val="0"/>
          <w:bCs w:val="0"/>
          <w:iCs/>
          <w:color w:val="000000" w:themeColor="text1"/>
        </w:rPr>
        <w:t xml:space="preserve"> </w:t>
      </w:r>
      <w:r w:rsidR="00DA3549" w:rsidRPr="00DA3549">
        <w:rPr>
          <w:b w:val="0"/>
          <w:bCs w:val="0"/>
          <w:iCs/>
          <w:color w:val="000000" w:themeColor="text1"/>
        </w:rPr>
        <w:t>RO</w:t>
      </w:r>
      <w:r w:rsidR="00DA3549">
        <w:rPr>
          <w:b w:val="0"/>
          <w:bCs w:val="0"/>
          <w:iCs/>
          <w:color w:val="000000" w:themeColor="text1"/>
        </w:rPr>
        <w:t>,</w:t>
      </w:r>
      <w:r w:rsidR="00DA3549" w:rsidRPr="00DA3549">
        <w:rPr>
          <w:b w:val="0"/>
          <w:bCs w:val="0"/>
          <w:iCs/>
          <w:color w:val="000000" w:themeColor="text1"/>
        </w:rPr>
        <w:t xml:space="preserve"> as the earlier PRACH transmission for the rest of the random access procedure</w:t>
      </w:r>
      <w:r w:rsidR="00DA3549">
        <w:rPr>
          <w:b w:val="0"/>
          <w:bCs w:val="0"/>
          <w:iCs/>
          <w:color w:val="000000" w:themeColor="text1"/>
        </w:rPr>
        <w:t>)</w:t>
      </w:r>
      <w:r>
        <w:rPr>
          <w:b w:val="0"/>
          <w:bCs w:val="0"/>
          <w:iCs/>
          <w:color w:val="000000" w:themeColor="text1"/>
        </w:rPr>
        <w:t>.</w:t>
      </w:r>
    </w:p>
    <w:p w14:paraId="48418F04" w14:textId="74EBAB34" w:rsidR="00A91FC1" w:rsidRDefault="00BE6794" w:rsidP="00DA3549">
      <w:pPr>
        <w:pStyle w:val="Proposal"/>
        <w:numPr>
          <w:ilvl w:val="0"/>
          <w:numId w:val="0"/>
        </w:numPr>
        <w:spacing w:before="120"/>
        <w:rPr>
          <w:b w:val="0"/>
          <w:bCs w:val="0"/>
          <w:iCs/>
          <w:color w:val="000000" w:themeColor="text1"/>
        </w:rPr>
      </w:pPr>
      <w:r>
        <w:rPr>
          <w:b w:val="0"/>
          <w:bCs w:val="0"/>
          <w:iCs/>
          <w:color w:val="000000" w:themeColor="text1"/>
        </w:rPr>
        <w:t xml:space="preserve">One issue </w:t>
      </w:r>
      <w:r w:rsidR="00DA3549">
        <w:rPr>
          <w:b w:val="0"/>
          <w:bCs w:val="0"/>
          <w:iCs/>
          <w:color w:val="000000" w:themeColor="text1"/>
        </w:rPr>
        <w:t xml:space="preserve">is </w:t>
      </w:r>
      <w:r>
        <w:rPr>
          <w:b w:val="0"/>
          <w:bCs w:val="0"/>
          <w:iCs/>
          <w:color w:val="000000" w:themeColor="text1"/>
        </w:rPr>
        <w:t>the latency involved when the UE needs to rely on existing higher layer procedures, e.g., upon random access problem indication from the MAC, before it can then re-attempt random access on the other type of ROs.</w:t>
      </w:r>
    </w:p>
    <w:p w14:paraId="663DA58D" w14:textId="77777777" w:rsidR="00A14310" w:rsidRDefault="00A14310" w:rsidP="00BE6794">
      <w:pPr>
        <w:pStyle w:val="Proposal"/>
        <w:numPr>
          <w:ilvl w:val="0"/>
          <w:numId w:val="0"/>
        </w:numPr>
        <w:spacing w:before="120"/>
        <w:rPr>
          <w:b w:val="0"/>
          <w:bCs w:val="0"/>
          <w:iCs/>
          <w:color w:val="000000" w:themeColor="text1"/>
        </w:rPr>
      </w:pPr>
    </w:p>
    <w:p w14:paraId="085EAB1F" w14:textId="45D19758" w:rsidR="00A14310" w:rsidRPr="00A14310" w:rsidRDefault="00A14310" w:rsidP="00A14310">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7</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w:t>
      </w:r>
      <w:r w:rsidRPr="00DB3E4B">
        <w:t xml:space="preserve"> </w:t>
      </w:r>
      <w:r>
        <w:t xml:space="preserve">and </w:t>
      </w:r>
      <w:r>
        <w:rPr>
          <w:i/>
          <w:iCs/>
          <w:color w:val="000000" w:themeColor="text1"/>
          <w:lang w:eastAsia="zh-CN"/>
        </w:rPr>
        <w:t xml:space="preserve">the </w:t>
      </w:r>
      <w:r w:rsidRPr="00A14310">
        <w:rPr>
          <w:i/>
          <w:iCs/>
          <w:color w:val="000000" w:themeColor="text1"/>
          <w:lang w:eastAsia="zh-CN"/>
        </w:rPr>
        <w:t>PRACH transmission re-attempt</w:t>
      </w:r>
      <w:r>
        <w:rPr>
          <w:i/>
          <w:iCs/>
          <w:color w:val="000000" w:themeColor="text1"/>
          <w:lang w:eastAsia="zh-CN"/>
        </w:rPr>
        <w:t>s</w:t>
      </w:r>
      <w:r w:rsidRPr="00A14310">
        <w:rPr>
          <w:i/>
          <w:iCs/>
          <w:color w:val="000000" w:themeColor="text1"/>
          <w:lang w:eastAsia="zh-CN"/>
        </w:rPr>
        <w:t xml:space="preserve"> in one random access procedure:</w:t>
      </w:r>
    </w:p>
    <w:p w14:paraId="38CBD80F" w14:textId="345E5920" w:rsidR="00A14310" w:rsidRDefault="00A14310" w:rsidP="00A14310">
      <w:pPr>
        <w:tabs>
          <w:tab w:val="left" w:pos="1701"/>
        </w:tabs>
        <w:spacing w:before="120" w:after="120"/>
        <w:ind w:left="1260" w:hanging="16"/>
        <w:jc w:val="both"/>
        <w:rPr>
          <w:b/>
          <w:bCs/>
          <w:iCs/>
          <w:color w:val="000000" w:themeColor="text1"/>
        </w:rPr>
      </w:pPr>
      <w:r>
        <w:rPr>
          <w:i/>
          <w:iCs/>
          <w:color w:val="000000" w:themeColor="text1"/>
          <w:lang w:eastAsia="zh-CN"/>
        </w:rPr>
        <w:t xml:space="preserve">Support </w:t>
      </w:r>
      <w:r w:rsidRPr="00A14310">
        <w:rPr>
          <w:i/>
          <w:iCs/>
          <w:color w:val="000000" w:themeColor="text1"/>
          <w:lang w:eastAsia="zh-CN"/>
        </w:rPr>
        <w:t>Option 2: First use ROs of the same type as the earlier PRACH transmission for a certain number of times, and if certain conditions are met, then use ROs of the other type for the rest of the random access procedure</w:t>
      </w:r>
      <w:r w:rsidR="00DE6D32">
        <w:rPr>
          <w:i/>
          <w:iCs/>
          <w:color w:val="000000" w:themeColor="text1"/>
          <w:lang w:eastAsia="zh-CN"/>
        </w:rPr>
        <w:t>.</w:t>
      </w:r>
    </w:p>
    <w:p w14:paraId="6A9263C7" w14:textId="77777777" w:rsidR="00A14310" w:rsidRPr="00337C54" w:rsidRDefault="00A14310" w:rsidP="005B7C7A">
      <w:pPr>
        <w:pStyle w:val="Proposal"/>
        <w:numPr>
          <w:ilvl w:val="0"/>
          <w:numId w:val="0"/>
        </w:numPr>
        <w:spacing w:before="120"/>
        <w:ind w:left="1276" w:hanging="1276"/>
        <w:rPr>
          <w:b w:val="0"/>
          <w:bCs w:val="0"/>
          <w:iCs/>
          <w:color w:val="000000" w:themeColor="text1"/>
        </w:rPr>
      </w:pPr>
    </w:p>
    <w:p w14:paraId="7F8FE1EE" w14:textId="77FF98B2" w:rsidR="005B7C7A" w:rsidRPr="007F6C4E" w:rsidRDefault="005B7C7A" w:rsidP="00CC268F">
      <w:pPr>
        <w:pStyle w:val="Heading2"/>
      </w:pPr>
      <w:r w:rsidRPr="007F6C4E">
        <w:t xml:space="preserve">RACH configuration </w:t>
      </w:r>
      <w:r w:rsidR="00904039">
        <w:t>o</w:t>
      </w:r>
      <w:r w:rsidRPr="007F6C4E">
        <w:t>ption 2</w:t>
      </w:r>
    </w:p>
    <w:p w14:paraId="4DDB536F" w14:textId="2AD612B8" w:rsidR="005B7C7A" w:rsidRDefault="0090426D"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In </w:t>
      </w:r>
      <w:r w:rsidR="005B7C7A">
        <w:rPr>
          <w:rFonts w:eastAsia="Malgun Gothic"/>
          <w:color w:val="000000" w:themeColor="text1"/>
          <w:lang w:eastAsia="ko-KR"/>
        </w:rPr>
        <w:t>RAN1#116bis</w:t>
      </w:r>
      <w:r>
        <w:rPr>
          <w:rFonts w:eastAsia="Malgun Gothic"/>
          <w:color w:val="000000" w:themeColor="text1"/>
          <w:lang w:eastAsia="ko-KR"/>
        </w:rPr>
        <w:t>, the following agreement was made</w:t>
      </w:r>
      <w:r w:rsidR="005B7C7A">
        <w:rPr>
          <w:rFonts w:eastAsia="Malgun Gothic"/>
          <w:color w:val="000000" w:themeColor="text1"/>
          <w:lang w:eastAsia="ko-KR"/>
        </w:rPr>
        <w:t>:</w:t>
      </w:r>
    </w:p>
    <w:p w14:paraId="721C996B" w14:textId="77777777" w:rsidR="005B7C7A" w:rsidRDefault="005B7C7A"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7AE29F0" wp14:editId="5FE9C522">
                <wp:extent cx="6120765" cy="20193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19300"/>
                        </a:xfrm>
                        <a:prstGeom prst="rect">
                          <a:avLst/>
                        </a:prstGeom>
                        <a:solidFill>
                          <a:srgbClr val="FFFFFF"/>
                        </a:solidFill>
                        <a:ln w="9525">
                          <a:solidFill>
                            <a:srgbClr val="000000"/>
                          </a:solidFill>
                          <a:miter lim="800000"/>
                          <a:headEnd/>
                          <a:tailEnd/>
                        </a:ln>
                      </wps:spPr>
                      <wps:txbx>
                        <w:txbxContent>
                          <w:p w14:paraId="249CDDEA" w14:textId="77777777" w:rsidR="00DB3C67" w:rsidRPr="00D53E93" w:rsidRDefault="00DB3C67" w:rsidP="005B7C7A">
                            <w:pPr>
                              <w:spacing w:after="0" w:line="240" w:lineRule="auto"/>
                              <w:rPr>
                                <w:rFonts w:ascii="Times New Roman" w:eastAsia="Batang" w:hAnsi="Times New Roman" w:cs="Times New Roman"/>
                                <w:b/>
                                <w:bCs/>
                                <w:iCs/>
                                <w:szCs w:val="24"/>
                                <w:highlight w:val="green"/>
                                <w:lang w:val="en-GB"/>
                              </w:rPr>
                            </w:pPr>
                            <w:r w:rsidRPr="00D53E93">
                              <w:rPr>
                                <w:rFonts w:ascii="Times New Roman" w:eastAsia="Batang" w:hAnsi="Times New Roman" w:cs="Times New Roman"/>
                                <w:b/>
                                <w:bCs/>
                                <w:iCs/>
                                <w:szCs w:val="24"/>
                                <w:highlight w:val="green"/>
                                <w:lang w:val="en-GB"/>
                              </w:rPr>
                              <w:t>Agreement</w:t>
                            </w:r>
                            <w:r>
                              <w:rPr>
                                <w:rFonts w:ascii="Times New Roman" w:eastAsia="Batang" w:hAnsi="Times New Roman" w:cs="Times New Roman"/>
                                <w:b/>
                                <w:bCs/>
                                <w:iCs/>
                                <w:szCs w:val="24"/>
                                <w:highlight w:val="green"/>
                                <w:lang w:val="en-GB"/>
                              </w:rPr>
                              <w:t xml:space="preserve"> (RAN1#116bis)</w:t>
                            </w:r>
                          </w:p>
                          <w:p w14:paraId="30FA0FE2" w14:textId="77777777" w:rsidR="00DB3C67" w:rsidRPr="00D53E93" w:rsidRDefault="00DB3C67" w:rsidP="005B7C7A">
                            <w:pPr>
                              <w:spacing w:after="0" w:line="240" w:lineRule="auto"/>
                              <w:rPr>
                                <w:rFonts w:ascii="Times New Roman" w:eastAsia="Batang" w:hAnsi="Times New Roman" w:cs="Times New Roman"/>
                                <w:szCs w:val="24"/>
                                <w:lang w:val="en-GB"/>
                              </w:rPr>
                            </w:pPr>
                            <w:r w:rsidRPr="00D53E93">
                              <w:rPr>
                                <w:rFonts w:ascii="Times New Roman" w:eastAsia="Batang" w:hAnsi="Times New Roman" w:cs="Times New Roman"/>
                                <w:szCs w:val="24"/>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4401B96" w14:textId="77777777" w:rsidR="00DB3C67" w:rsidRPr="00D53E93" w:rsidRDefault="00DB3C67" w:rsidP="005B7C7A">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2-3: </w:t>
                            </w:r>
                          </w:p>
                          <w:p w14:paraId="2A6EEBBC" w14:textId="77777777" w:rsidR="00DB3C67" w:rsidRPr="00D53E93" w:rsidRDefault="00DB3C67"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are invalid for SBFD-aware UEs.</w:t>
                            </w:r>
                          </w:p>
                          <w:p w14:paraId="7C566582" w14:textId="77777777" w:rsidR="00DB3C67" w:rsidRPr="00D53E93" w:rsidRDefault="00DB3C67"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 xml:space="preserve">FFS: The case where the additional-ROs partially overlap with non-SBFD symbols </w:t>
                            </w:r>
                          </w:p>
                          <w:p w14:paraId="198120BE" w14:textId="77777777" w:rsidR="00DB3C67" w:rsidRPr="00D53E93" w:rsidRDefault="00DB3C67" w:rsidP="005B7C7A">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2-4: </w:t>
                            </w:r>
                          </w:p>
                          <w:p w14:paraId="09D1DDE3" w14:textId="77777777" w:rsidR="00DB3C67" w:rsidRPr="00D53E93" w:rsidRDefault="00DB3C67"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can be valid for SBFD-aware UEs.</w:t>
                            </w:r>
                          </w:p>
                          <w:p w14:paraId="5339FE2B" w14:textId="77777777" w:rsidR="00DB3C67" w:rsidRPr="00D53E93" w:rsidRDefault="00DB3C67" w:rsidP="005B7C7A">
                            <w:pPr>
                              <w:spacing w:after="0" w:line="240" w:lineRule="auto"/>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For the legacy-ROs configured by legacy RACH configuration, the legacy RO validation rules and the legacy SSB-RO mapping rules are followed for SBFD aware UEs.</w:t>
                            </w:r>
                          </w:p>
                        </w:txbxContent>
                      </wps:txbx>
                      <wps:bodyPr rot="0" vert="horz" wrap="square" lIns="91440" tIns="45720" rIns="91440" bIns="45720" anchor="t" anchorCtr="0">
                        <a:noAutofit/>
                      </wps:bodyPr>
                    </wps:wsp>
                  </a:graphicData>
                </a:graphic>
              </wp:inline>
            </w:drawing>
          </mc:Choice>
          <mc:Fallback>
            <w:pict>
              <v:shape w14:anchorId="27AE29F0" id="Text Box 6" o:spid="_x0000_s1040" type="#_x0000_t202" style="width:481.95pt;height:1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">
                <v:textbox>
                  <w:txbxContent>
                    <w:p w14:paraId="249CDDEA" w14:textId="77777777" w:rsidR="00DB3C67" w:rsidRPr="00D53E93" w:rsidRDefault="00DB3C67" w:rsidP="005B7C7A">
                      <w:pPr>
                        <w:spacing w:after="0" w:line="240" w:lineRule="auto"/>
                        <w:rPr>
                          <w:rFonts w:ascii="Times New Roman" w:eastAsia="Batang" w:hAnsi="Times New Roman" w:cs="Times New Roman"/>
                          <w:b/>
                          <w:bCs/>
                          <w:iCs/>
                          <w:szCs w:val="24"/>
                          <w:highlight w:val="green"/>
                          <w:lang w:val="en-GB"/>
                        </w:rPr>
                      </w:pPr>
                      <w:r w:rsidRPr="00D53E93">
                        <w:rPr>
                          <w:rFonts w:ascii="Times New Roman" w:eastAsia="Batang" w:hAnsi="Times New Roman" w:cs="Times New Roman"/>
                          <w:b/>
                          <w:bCs/>
                          <w:iCs/>
                          <w:szCs w:val="24"/>
                          <w:highlight w:val="green"/>
                          <w:lang w:val="en-GB"/>
                        </w:rPr>
                        <w:t>Agreement</w:t>
                      </w:r>
                      <w:r>
                        <w:rPr>
                          <w:rFonts w:ascii="Times New Roman" w:eastAsia="Batang" w:hAnsi="Times New Roman" w:cs="Times New Roman"/>
                          <w:b/>
                          <w:bCs/>
                          <w:iCs/>
                          <w:szCs w:val="24"/>
                          <w:highlight w:val="green"/>
                          <w:lang w:val="en-GB"/>
                        </w:rPr>
                        <w:t xml:space="preserve"> (RAN1#116bis)</w:t>
                      </w:r>
                    </w:p>
                    <w:p w14:paraId="30FA0FE2" w14:textId="77777777" w:rsidR="00DB3C67" w:rsidRPr="00D53E93" w:rsidRDefault="00DB3C67" w:rsidP="005B7C7A">
                      <w:pPr>
                        <w:spacing w:after="0" w:line="240" w:lineRule="auto"/>
                        <w:rPr>
                          <w:rFonts w:ascii="Times New Roman" w:eastAsia="Batang" w:hAnsi="Times New Roman" w:cs="Times New Roman"/>
                          <w:szCs w:val="24"/>
                          <w:lang w:val="en-GB"/>
                        </w:rPr>
                      </w:pPr>
                      <w:r w:rsidRPr="00D53E93">
                        <w:rPr>
                          <w:rFonts w:ascii="Times New Roman" w:eastAsia="Batang" w:hAnsi="Times New Roman" w:cs="Times New Roman"/>
                          <w:szCs w:val="24"/>
                          <w:lang w:val="en-GB"/>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04401B96" w14:textId="77777777" w:rsidR="00DB3C67" w:rsidRPr="00D53E93" w:rsidRDefault="00DB3C67" w:rsidP="005B7C7A">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2-3: </w:t>
                      </w:r>
                    </w:p>
                    <w:p w14:paraId="2A6EEBBC" w14:textId="77777777" w:rsidR="00DB3C67" w:rsidRPr="00D53E93" w:rsidRDefault="00DB3C67"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are invalid for SBFD-aware UEs.</w:t>
                      </w:r>
                    </w:p>
                    <w:p w14:paraId="7C566582" w14:textId="77777777" w:rsidR="00DB3C67" w:rsidRPr="00D53E93" w:rsidRDefault="00DB3C67"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 xml:space="preserve">FFS: The case where the additional-ROs partially overlap with non-SBFD symbols </w:t>
                      </w:r>
                    </w:p>
                    <w:p w14:paraId="198120BE" w14:textId="77777777" w:rsidR="00DB3C67" w:rsidRPr="00D53E93" w:rsidRDefault="00DB3C67" w:rsidP="005B7C7A">
                      <w:pPr>
                        <w:numPr>
                          <w:ilvl w:val="0"/>
                          <w:numId w:val="22"/>
                        </w:numPr>
                        <w:spacing w:after="0" w:line="240" w:lineRule="auto"/>
                        <w:ind w:left="720"/>
                        <w:rPr>
                          <w:rFonts w:ascii="Times New Roman" w:eastAsia="Batang" w:hAnsi="Times New Roman" w:cs="Times New Roman"/>
                          <w:szCs w:val="24"/>
                          <w:lang w:val="en-GB" w:eastAsia="x-none"/>
                        </w:rPr>
                      </w:pPr>
                      <w:r w:rsidRPr="00D53E93">
                        <w:rPr>
                          <w:rFonts w:ascii="Times New Roman" w:eastAsia="Batang" w:hAnsi="Times New Roman" w:cs="Times New Roman"/>
                          <w:szCs w:val="24"/>
                          <w:lang w:val="en-GB" w:eastAsia="x-none"/>
                        </w:rPr>
                        <w:t xml:space="preserve">Alt 2-4: </w:t>
                      </w:r>
                    </w:p>
                    <w:p w14:paraId="09D1DDE3" w14:textId="77777777" w:rsidR="00DB3C67" w:rsidRPr="00D53E93" w:rsidRDefault="00DB3C67" w:rsidP="005B7C7A">
                      <w:pPr>
                        <w:numPr>
                          <w:ilvl w:val="1"/>
                          <w:numId w:val="22"/>
                        </w:numPr>
                        <w:spacing w:after="0" w:line="240" w:lineRule="auto"/>
                        <w:ind w:left="1440"/>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The additional-ROs in non-SBFD symbols configured by additional RACH configuration can be valid for SBFD-aware UEs.</w:t>
                      </w:r>
                    </w:p>
                    <w:p w14:paraId="5339FE2B" w14:textId="77777777" w:rsidR="00DB3C67" w:rsidRPr="00D53E93" w:rsidRDefault="00DB3C67" w:rsidP="005B7C7A">
                      <w:pPr>
                        <w:spacing w:after="0" w:line="240" w:lineRule="auto"/>
                        <w:rPr>
                          <w:rFonts w:ascii="Times New Roman" w:eastAsia="Batang" w:hAnsi="Times New Roman" w:cs="Times New Roman"/>
                          <w:szCs w:val="24"/>
                          <w:lang w:eastAsia="x-none"/>
                        </w:rPr>
                      </w:pPr>
                      <w:r w:rsidRPr="00D53E93">
                        <w:rPr>
                          <w:rFonts w:ascii="Times New Roman" w:eastAsia="Batang" w:hAnsi="Times New Roman" w:cs="Times New Roman"/>
                          <w:szCs w:val="24"/>
                          <w:lang w:eastAsia="x-none"/>
                        </w:rPr>
                        <w:t>For the legacy-ROs configured by legacy RACH configuration, the legacy RO validation rules and the legacy SSB-RO mapping rules are followed for SBFD aware UEs.</w:t>
                      </w:r>
                    </w:p>
                  </w:txbxContent>
                </v:textbox>
                <w10:anchorlock/>
              </v:shape>
            </w:pict>
          </mc:Fallback>
        </mc:AlternateContent>
      </w:r>
    </w:p>
    <w:p w14:paraId="4E36A4BE" w14:textId="5AD8F7F2" w:rsidR="005B7C7A" w:rsidRDefault="00EC53A8" w:rsidP="005B7C7A">
      <w:pPr>
        <w:spacing w:before="120" w:after="120"/>
        <w:jc w:val="both"/>
        <w:rPr>
          <w:rFonts w:eastAsia="Malgun Gothic"/>
          <w:color w:val="000000" w:themeColor="text1"/>
          <w:lang w:eastAsia="ko-KR"/>
        </w:rPr>
      </w:pPr>
      <w:r>
        <w:rPr>
          <w:rFonts w:eastAsia="Malgun Gothic"/>
          <w:color w:val="000000" w:themeColor="text1"/>
          <w:lang w:eastAsia="ko-KR"/>
        </w:rPr>
        <w:t>In RAN1#118, the following agreements</w:t>
      </w:r>
      <w:r w:rsidR="00634FFE">
        <w:rPr>
          <w:rFonts w:eastAsia="Malgun Gothic"/>
          <w:color w:val="000000" w:themeColor="text1"/>
          <w:lang w:eastAsia="ko-KR"/>
        </w:rPr>
        <w:t xml:space="preserve"> and working assumptions</w:t>
      </w:r>
      <w:r>
        <w:rPr>
          <w:rFonts w:eastAsia="Malgun Gothic"/>
          <w:color w:val="000000" w:themeColor="text1"/>
          <w:lang w:eastAsia="ko-KR"/>
        </w:rPr>
        <w:t xml:space="preserve"> were made.</w:t>
      </w:r>
    </w:p>
    <w:p w14:paraId="6E48D05D" w14:textId="58B8BC9D" w:rsidR="00634FFE" w:rsidRDefault="00634FFE"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228BB43" wp14:editId="05B9186D">
                <wp:extent cx="6120765" cy="571500"/>
                <wp:effectExtent l="0" t="0" r="13335" b="1905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1500"/>
                        </a:xfrm>
                        <a:prstGeom prst="rect">
                          <a:avLst/>
                        </a:prstGeom>
                        <a:solidFill>
                          <a:srgbClr val="FFFFFF"/>
                        </a:solidFill>
                        <a:ln w="9525">
                          <a:solidFill>
                            <a:srgbClr val="000000"/>
                          </a:solidFill>
                          <a:miter lim="800000"/>
                          <a:headEnd/>
                          <a:tailEnd/>
                        </a:ln>
                      </wps:spPr>
                      <wps:txbx>
                        <w:txbxContent>
                          <w:p w14:paraId="5C3870AC" w14:textId="77777777" w:rsidR="00DB3C67" w:rsidRPr="00B30B03" w:rsidRDefault="00DB3C67" w:rsidP="00634FFE">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7C475C9C" w14:textId="77777777" w:rsidR="00DB3C67" w:rsidRPr="00EC53A8" w:rsidRDefault="00DB3C67" w:rsidP="00634FFE">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RACH configuration Option 2, support Alt 2-3 (the additional-ROs in non-SBFD symbols configured by additional RACH configuration are invalid for SBFD-aware UEs).</w:t>
                            </w:r>
                          </w:p>
                        </w:txbxContent>
                      </wps:txbx>
                      <wps:bodyPr rot="0" vert="horz" wrap="square" lIns="91440" tIns="45720" rIns="91440" bIns="45720" anchor="t" anchorCtr="0">
                        <a:noAutofit/>
                      </wps:bodyPr>
                    </wps:wsp>
                  </a:graphicData>
                </a:graphic>
              </wp:inline>
            </w:drawing>
          </mc:Choice>
          <mc:Fallback>
            <w:pict>
              <v:shape w14:anchorId="4228BB43" id="_x0000_s1041" type="#_x0000_t202" style="width:481.9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">
                <v:textbox>
                  <w:txbxContent>
                    <w:p w14:paraId="5C3870AC" w14:textId="77777777" w:rsidR="00DB3C67" w:rsidRPr="00B30B03" w:rsidRDefault="00DB3C67" w:rsidP="00634FFE">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7C475C9C" w14:textId="77777777" w:rsidR="00DB3C67" w:rsidRPr="00EC53A8" w:rsidRDefault="00DB3C67" w:rsidP="00634FFE">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RACH configuration Option 2, support Alt 2-3 (the additional-ROs in non-SBFD symbols configured by additional RACH configuration are invalid for SBFD-aware UEs).</w:t>
                      </w:r>
                    </w:p>
                  </w:txbxContent>
                </v:textbox>
                <w10:anchorlock/>
              </v:shape>
            </w:pict>
          </mc:Fallback>
        </mc:AlternateContent>
      </w:r>
    </w:p>
    <w:p w14:paraId="37D0A0C5" w14:textId="13B3B77A" w:rsidR="00EC53A8" w:rsidRDefault="00EC53A8"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87D49D4" wp14:editId="27C38AE2">
                <wp:extent cx="6120765" cy="1013460"/>
                <wp:effectExtent l="0" t="0" r="13335" b="1524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3460"/>
                        </a:xfrm>
                        <a:prstGeom prst="rect">
                          <a:avLst/>
                        </a:prstGeom>
                        <a:solidFill>
                          <a:srgbClr val="FFFFFF"/>
                        </a:solidFill>
                        <a:ln w="9525">
                          <a:solidFill>
                            <a:srgbClr val="000000"/>
                          </a:solidFill>
                          <a:miter lim="800000"/>
                          <a:headEnd/>
                          <a:tailEnd/>
                        </a:ln>
                      </wps:spPr>
                      <wps:txbx>
                        <w:txbxContent>
                          <w:p w14:paraId="5C60089B" w14:textId="77777777" w:rsidR="00DB3C67" w:rsidRPr="00B30B03" w:rsidRDefault="00DB3C67" w:rsidP="00EC53A8">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257F547"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2, consider the following options for initial PRACH transmission attempt in one random access procedure:</w:t>
                            </w:r>
                          </w:p>
                          <w:p w14:paraId="1369878E" w14:textId="77777777" w:rsidR="00DB3C67" w:rsidRPr="00EC53A8" w:rsidRDefault="00DB3C67" w:rsidP="00EC53A8">
                            <w:pPr>
                              <w:numPr>
                                <w:ilvl w:val="0"/>
                                <w:numId w:val="42"/>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5B1B6AFB" w14:textId="32B53623" w:rsidR="00DB3C67" w:rsidRPr="00EC53A8" w:rsidRDefault="00DB3C67" w:rsidP="00EC53A8">
                            <w:pPr>
                              <w:numPr>
                                <w:ilvl w:val="0"/>
                                <w:numId w:val="42"/>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wps:txbx>
                      <wps:bodyPr rot="0" vert="horz" wrap="square" lIns="91440" tIns="45720" rIns="91440" bIns="45720" anchor="t" anchorCtr="0">
                        <a:noAutofit/>
                      </wps:bodyPr>
                    </wps:wsp>
                  </a:graphicData>
                </a:graphic>
              </wp:inline>
            </w:drawing>
          </mc:Choice>
          <mc:Fallback>
            <w:pict>
              <v:shape w14:anchorId="387D49D4" id="_x0000_s1042" type="#_x0000_t202" style="width:481.95pt;height:7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">
                <v:textbox>
                  <w:txbxContent>
                    <w:p w14:paraId="5C60089B" w14:textId="77777777" w:rsidR="00DB3C67" w:rsidRPr="00B30B03" w:rsidRDefault="00DB3C67" w:rsidP="00EC53A8">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257F547"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SBFD-aware UEs and RACH configuration Option 2, consider the following options for initial PRACH transmission attempt in one random access procedure:</w:t>
                      </w:r>
                    </w:p>
                    <w:p w14:paraId="1369878E" w14:textId="77777777" w:rsidR="00DB3C67" w:rsidRPr="00EC53A8" w:rsidRDefault="00DB3C67" w:rsidP="00EC53A8">
                      <w:pPr>
                        <w:numPr>
                          <w:ilvl w:val="0"/>
                          <w:numId w:val="42"/>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Select one type between legacy-ROs and additional-ROs based on certain specified/configured conditions/prioritizations</w:t>
                      </w:r>
                    </w:p>
                    <w:p w14:paraId="5B1B6AFB" w14:textId="32B53623" w:rsidR="00DB3C67" w:rsidRPr="00EC53A8" w:rsidRDefault="00DB3C67" w:rsidP="00EC53A8">
                      <w:pPr>
                        <w:numPr>
                          <w:ilvl w:val="0"/>
                          <w:numId w:val="42"/>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It’s up to UE implementation to select one type between legacy-ROs and additional-ROs</w:t>
                      </w:r>
                    </w:p>
                  </w:txbxContent>
                </v:textbox>
                <w10:anchorlock/>
              </v:shape>
            </w:pict>
          </mc:Fallback>
        </mc:AlternateContent>
      </w:r>
    </w:p>
    <w:p w14:paraId="0965F5F5" w14:textId="28EAAE6B" w:rsidR="00EC53A8" w:rsidRDefault="00EC53A8"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500DF3EC" wp14:editId="4A75F6E3">
                <wp:extent cx="6120765" cy="1455420"/>
                <wp:effectExtent l="0" t="0" r="13335" b="1143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55420"/>
                        </a:xfrm>
                        <a:prstGeom prst="rect">
                          <a:avLst/>
                        </a:prstGeom>
                        <a:solidFill>
                          <a:srgbClr val="FFFFFF"/>
                        </a:solidFill>
                        <a:ln w="9525">
                          <a:solidFill>
                            <a:srgbClr val="000000"/>
                          </a:solidFill>
                          <a:miter lim="800000"/>
                          <a:headEnd/>
                          <a:tailEnd/>
                        </a:ln>
                      </wps:spPr>
                      <wps:txbx>
                        <w:txbxContent>
                          <w:p w14:paraId="0B76AE00" w14:textId="77777777" w:rsidR="00DB3C67" w:rsidRPr="00B30B03" w:rsidRDefault="00DB3C67" w:rsidP="00EC53A8">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72948D5"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2, consider the following options for PRACH transmission re-attempt in one random access procedure:</w:t>
                            </w:r>
                          </w:p>
                          <w:p w14:paraId="65DBE606" w14:textId="7777777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40145B6E" w14:textId="7777777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30B5995D" w14:textId="07F8785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wps:txbx>
                      <wps:bodyPr rot="0" vert="horz" wrap="square" lIns="91440" tIns="45720" rIns="91440" bIns="45720" anchor="t" anchorCtr="0">
                        <a:noAutofit/>
                      </wps:bodyPr>
                    </wps:wsp>
                  </a:graphicData>
                </a:graphic>
              </wp:inline>
            </w:drawing>
          </mc:Choice>
          <mc:Fallback>
            <w:pict>
              <v:shape w14:anchorId="500DF3EC" id="_x0000_s1043" type="#_x0000_t202" style="width:481.95pt;height:11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">
                <v:textbox>
                  <w:txbxContent>
                    <w:p w14:paraId="0B76AE00" w14:textId="77777777" w:rsidR="00DB3C67" w:rsidRPr="00B30B03" w:rsidRDefault="00DB3C67" w:rsidP="00EC53A8">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72948D5"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For SBFD aware UEs and RACH configuration Option 2, consider the following options for PRACH transmission re-attempt in one random access procedure:</w:t>
                      </w:r>
                    </w:p>
                    <w:p w14:paraId="65DBE606" w14:textId="7777777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1: Always use ROs of the same type (i.e., legacy-RO or Additional-RO) as the earlier PRACH transmission for the rest of the random access procedure</w:t>
                      </w:r>
                    </w:p>
                    <w:p w14:paraId="40145B6E" w14:textId="7777777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2: First use ROs of the same type as the earlier PRACH transmission for a certain number of times, and if certain conditions are met, then use ROs of the other type for the rest of the random access procedure</w:t>
                      </w:r>
                    </w:p>
                    <w:p w14:paraId="30B5995D" w14:textId="07F87857" w:rsidR="00DB3C67" w:rsidRPr="00EC53A8" w:rsidRDefault="00DB3C67" w:rsidP="00EC53A8">
                      <w:pPr>
                        <w:numPr>
                          <w:ilvl w:val="0"/>
                          <w:numId w:val="43"/>
                        </w:numPr>
                        <w:spacing w:after="0" w:line="240" w:lineRule="auto"/>
                        <w:rPr>
                          <w:rFonts w:ascii="Times" w:eastAsia="Batang" w:hAnsi="Times" w:cs="Times New Roman"/>
                          <w:szCs w:val="24"/>
                          <w:lang w:val="en-GB" w:eastAsia="x-none"/>
                        </w:rPr>
                      </w:pPr>
                      <w:r w:rsidRPr="00EC53A8">
                        <w:rPr>
                          <w:rFonts w:ascii="Times" w:eastAsia="Batang" w:hAnsi="Times" w:cs="Times New Roman"/>
                          <w:szCs w:val="24"/>
                          <w:lang w:val="en-GB" w:eastAsia="x-none"/>
                        </w:rPr>
                        <w:t>Option 3: Independently select legacy-ROs or additional-ROs for each PRACH transmission re-attempt in one random access procedure</w:t>
                      </w:r>
                    </w:p>
                  </w:txbxContent>
                </v:textbox>
                <w10:anchorlock/>
              </v:shape>
            </w:pict>
          </mc:Fallback>
        </mc:AlternateContent>
      </w:r>
    </w:p>
    <w:p w14:paraId="43C89ED7" w14:textId="399E529F" w:rsidR="00EC53A8" w:rsidRDefault="00EC53A8" w:rsidP="005B7C7A">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DDF4CAF" wp14:editId="633F29B1">
                <wp:extent cx="6120765" cy="815340"/>
                <wp:effectExtent l="0" t="0" r="13335" b="22860"/>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15340"/>
                        </a:xfrm>
                        <a:prstGeom prst="rect">
                          <a:avLst/>
                        </a:prstGeom>
                        <a:solidFill>
                          <a:srgbClr val="FFFFFF"/>
                        </a:solidFill>
                        <a:ln w="9525">
                          <a:solidFill>
                            <a:srgbClr val="000000"/>
                          </a:solidFill>
                          <a:miter lim="800000"/>
                          <a:headEnd/>
                          <a:tailEnd/>
                        </a:ln>
                      </wps:spPr>
                      <wps:txbx>
                        <w:txbxContent>
                          <w:p w14:paraId="2B044D08" w14:textId="580B20F3"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highlight w:val="darkYellow"/>
                                <w:lang w:val="en-GB"/>
                              </w:rPr>
                              <w:t>Working Assumption</w:t>
                            </w:r>
                            <w:r>
                              <w:rPr>
                                <w:rFonts w:ascii="Times" w:eastAsia="Batang" w:hAnsi="Times" w:cs="Times New Roman"/>
                                <w:szCs w:val="24"/>
                                <w:highlight w:val="darkYellow"/>
                                <w:lang w:val="en-GB"/>
                              </w:rPr>
                              <w:t xml:space="preserve"> (RAN1#118)</w:t>
                            </w:r>
                          </w:p>
                          <w:p w14:paraId="5F0BF615"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0"/>
                                <w:lang w:val="en-GB"/>
                              </w:rPr>
                              <w:t>For RACH configuration Option 2</w:t>
                            </w:r>
                            <w:r w:rsidRPr="00EC53A8">
                              <w:rPr>
                                <w:rFonts w:ascii="Times" w:eastAsia="Batang" w:hAnsi="Times" w:cs="Times New Roman"/>
                                <w:szCs w:val="24"/>
                                <w:lang w:val="en-GB"/>
                              </w:rPr>
                              <w:t>, use legacy SSB-RO mapping rule for the additional-ROs configured by the additional RACH configuration, separate from the SSB-RO mapping for the legacy-ROs configured by the legacy RACH configuration.</w:t>
                            </w:r>
                          </w:p>
                          <w:p w14:paraId="68EC7D16" w14:textId="77777777" w:rsidR="00DB3C67" w:rsidRPr="00EC53A8" w:rsidRDefault="00DB3C67" w:rsidP="00EC53A8">
                            <w:pPr>
                              <w:numPr>
                                <w:ilvl w:val="0"/>
                                <w:numId w:val="43"/>
                              </w:num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FFS: Whether/How to handle the case where the legacy ROs overlap with additional ROs</w:t>
                            </w:r>
                          </w:p>
                          <w:p w14:paraId="2058AF7B" w14:textId="4AF16D8B" w:rsidR="00DB3C67" w:rsidRPr="00EC53A8" w:rsidRDefault="00DB3C67" w:rsidP="00EC53A8">
                            <w:pPr>
                              <w:spacing w:after="0" w:line="240" w:lineRule="auto"/>
                              <w:rPr>
                                <w:rFonts w:ascii="Times" w:eastAsia="Batang" w:hAnsi="Times" w:cs="Times New Roman"/>
                                <w:szCs w:val="24"/>
                                <w:lang w:val="en-GB"/>
                              </w:rPr>
                            </w:pPr>
                          </w:p>
                        </w:txbxContent>
                      </wps:txbx>
                      <wps:bodyPr rot="0" vert="horz" wrap="square" lIns="91440" tIns="45720" rIns="91440" bIns="45720" anchor="t" anchorCtr="0">
                        <a:noAutofit/>
                      </wps:bodyPr>
                    </wps:wsp>
                  </a:graphicData>
                </a:graphic>
              </wp:inline>
            </w:drawing>
          </mc:Choice>
          <mc:Fallback>
            <w:pict>
              <v:shape w14:anchorId="1DDF4CAF" id="_x0000_s1044" type="#_x0000_t202" style="width:481.95pt;height:6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">
                <v:textbox>
                  <w:txbxContent>
                    <w:p w14:paraId="2B044D08" w14:textId="580B20F3"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4"/>
                          <w:highlight w:val="darkYellow"/>
                          <w:lang w:val="en-GB"/>
                        </w:rPr>
                        <w:t>Working Assumption</w:t>
                      </w:r>
                      <w:r>
                        <w:rPr>
                          <w:rFonts w:ascii="Times" w:eastAsia="Batang" w:hAnsi="Times" w:cs="Times New Roman"/>
                          <w:szCs w:val="24"/>
                          <w:highlight w:val="darkYellow"/>
                          <w:lang w:val="en-GB"/>
                        </w:rPr>
                        <w:t xml:space="preserve"> (RAN1#118)</w:t>
                      </w:r>
                    </w:p>
                    <w:p w14:paraId="5F0BF615" w14:textId="77777777" w:rsidR="00DB3C67" w:rsidRPr="00EC53A8" w:rsidRDefault="00DB3C67" w:rsidP="00EC53A8">
                      <w:pPr>
                        <w:spacing w:after="0" w:line="240" w:lineRule="auto"/>
                        <w:rPr>
                          <w:rFonts w:ascii="Times" w:eastAsia="Batang" w:hAnsi="Times" w:cs="Times New Roman"/>
                          <w:szCs w:val="24"/>
                          <w:lang w:val="en-GB"/>
                        </w:rPr>
                      </w:pPr>
                      <w:r w:rsidRPr="00EC53A8">
                        <w:rPr>
                          <w:rFonts w:ascii="Times" w:eastAsia="Batang" w:hAnsi="Times" w:cs="Times New Roman"/>
                          <w:szCs w:val="20"/>
                          <w:lang w:val="en-GB"/>
                        </w:rPr>
                        <w:t>For RACH configuration Option 2</w:t>
                      </w:r>
                      <w:r w:rsidRPr="00EC53A8">
                        <w:rPr>
                          <w:rFonts w:ascii="Times" w:eastAsia="Batang" w:hAnsi="Times" w:cs="Times New Roman"/>
                          <w:szCs w:val="24"/>
                          <w:lang w:val="en-GB"/>
                        </w:rPr>
                        <w:t>, use legacy SSB-RO mapping rule for the additional-ROs configured by the additional RACH configuration, separate from the SSB-RO mapping for the legacy-ROs configured by the legacy RACH configuration.</w:t>
                      </w:r>
                    </w:p>
                    <w:p w14:paraId="68EC7D16" w14:textId="77777777" w:rsidR="00DB3C67" w:rsidRPr="00EC53A8" w:rsidRDefault="00DB3C67" w:rsidP="00EC53A8">
                      <w:pPr>
                        <w:numPr>
                          <w:ilvl w:val="0"/>
                          <w:numId w:val="43"/>
                        </w:numPr>
                        <w:spacing w:after="0" w:line="240" w:lineRule="auto"/>
                        <w:rPr>
                          <w:rFonts w:ascii="Times" w:eastAsia="Batang" w:hAnsi="Times" w:cs="Times New Roman"/>
                          <w:szCs w:val="24"/>
                          <w:lang w:val="en-GB"/>
                        </w:rPr>
                      </w:pPr>
                      <w:r w:rsidRPr="00EC53A8">
                        <w:rPr>
                          <w:rFonts w:ascii="Times" w:eastAsia="Batang" w:hAnsi="Times" w:cs="Times New Roman"/>
                          <w:szCs w:val="24"/>
                          <w:lang w:val="en-GB"/>
                        </w:rPr>
                        <w:t>FFS: Whether/How to handle the case where the legacy ROs overlap with additional ROs</w:t>
                      </w:r>
                    </w:p>
                    <w:p w14:paraId="2058AF7B" w14:textId="4AF16D8B" w:rsidR="00DB3C67" w:rsidRPr="00EC53A8" w:rsidRDefault="00DB3C67" w:rsidP="00EC53A8">
                      <w:pPr>
                        <w:spacing w:after="0" w:line="240" w:lineRule="auto"/>
                        <w:rPr>
                          <w:rFonts w:ascii="Times" w:eastAsia="Batang" w:hAnsi="Times" w:cs="Times New Roman"/>
                          <w:szCs w:val="24"/>
                          <w:lang w:val="en-GB"/>
                        </w:rPr>
                      </w:pPr>
                    </w:p>
                  </w:txbxContent>
                </v:textbox>
                <w10:anchorlock/>
              </v:shape>
            </w:pict>
          </mc:Fallback>
        </mc:AlternateContent>
      </w:r>
    </w:p>
    <w:p w14:paraId="00147311" w14:textId="77777777" w:rsidR="00DD52F7" w:rsidRDefault="00DD52F7" w:rsidP="00DD52F7">
      <w:pPr>
        <w:spacing w:before="120" w:after="120"/>
        <w:jc w:val="both"/>
        <w:rPr>
          <w:rFonts w:eastAsia="Malgun Gothic"/>
          <w:color w:val="000000" w:themeColor="text1"/>
          <w:lang w:eastAsia="ko-KR"/>
        </w:rPr>
      </w:pPr>
    </w:p>
    <w:p w14:paraId="74D3E566" w14:textId="200F6FAD" w:rsidR="00DD52F7" w:rsidRPr="00DD52F7" w:rsidRDefault="00DD52F7" w:rsidP="00DD52F7">
      <w:pPr>
        <w:pStyle w:val="Heading3"/>
      </w:pPr>
      <w:r>
        <w:lastRenderedPageBreak/>
        <w:t>Separate parameterization</w:t>
      </w:r>
    </w:p>
    <w:p w14:paraId="7C461F53" w14:textId="65E3D865" w:rsidR="00CE4800" w:rsidRDefault="0001380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One </w:t>
      </w:r>
      <w:r w:rsidR="00CE4800">
        <w:rPr>
          <w:rFonts w:eastAsia="Malgun Gothic"/>
          <w:color w:val="000000" w:themeColor="text1"/>
          <w:lang w:eastAsia="ko-KR"/>
        </w:rPr>
        <w:t xml:space="preserve">open design question is </w:t>
      </w:r>
      <w:r w:rsidR="00CE4800" w:rsidRPr="00CE4800">
        <w:rPr>
          <w:rFonts w:eastAsia="Malgun Gothic"/>
          <w:color w:val="000000" w:themeColor="text1"/>
          <w:lang w:eastAsia="ko-KR"/>
        </w:rPr>
        <w:t>whether all</w:t>
      </w:r>
      <w:r w:rsidR="00CE4800">
        <w:rPr>
          <w:rFonts w:eastAsia="Malgun Gothic"/>
          <w:color w:val="000000" w:themeColor="text1"/>
          <w:lang w:eastAsia="ko-KR"/>
        </w:rPr>
        <w:t xml:space="preserve"> or only some</w:t>
      </w:r>
      <w:r w:rsidR="00CE4800" w:rsidRPr="00CE4800">
        <w:rPr>
          <w:rFonts w:eastAsia="Malgun Gothic"/>
          <w:color w:val="000000" w:themeColor="text1"/>
          <w:lang w:eastAsia="ko-KR"/>
        </w:rPr>
        <w:t xml:space="preserve"> </w:t>
      </w:r>
      <w:r w:rsidR="00CE4800">
        <w:rPr>
          <w:rFonts w:eastAsia="Malgun Gothic"/>
          <w:color w:val="000000" w:themeColor="text1"/>
          <w:lang w:eastAsia="ko-KR"/>
        </w:rPr>
        <w:t xml:space="preserve">of </w:t>
      </w:r>
      <w:r w:rsidR="00CE4800" w:rsidRPr="00CE4800">
        <w:rPr>
          <w:rFonts w:eastAsia="Malgun Gothic"/>
          <w:color w:val="000000" w:themeColor="text1"/>
          <w:lang w:eastAsia="ko-KR"/>
        </w:rPr>
        <w:t xml:space="preserve">the parameters currently in </w:t>
      </w:r>
      <w:r w:rsidR="00CE4800" w:rsidRPr="00CE4800">
        <w:rPr>
          <w:rFonts w:eastAsia="Malgun Gothic"/>
          <w:i/>
          <w:color w:val="000000" w:themeColor="text1"/>
          <w:lang w:eastAsia="ko-KR"/>
        </w:rPr>
        <w:t>rach-ConfigCommon</w:t>
      </w:r>
      <w:r w:rsidR="00CE4800" w:rsidRPr="00CE4800">
        <w:rPr>
          <w:rFonts w:eastAsia="Malgun Gothic"/>
          <w:color w:val="000000" w:themeColor="text1"/>
          <w:lang w:eastAsia="ko-KR"/>
        </w:rPr>
        <w:t xml:space="preserve"> are necessary to be included in the additional RACH configuration for RACH configuration </w:t>
      </w:r>
      <w:r w:rsidR="00CE4800">
        <w:rPr>
          <w:rFonts w:eastAsia="Malgun Gothic"/>
          <w:color w:val="000000" w:themeColor="text1"/>
          <w:lang w:eastAsia="ko-KR"/>
        </w:rPr>
        <w:t>o</w:t>
      </w:r>
      <w:r w:rsidR="00CE4800" w:rsidRPr="00CE4800">
        <w:rPr>
          <w:rFonts w:eastAsia="Malgun Gothic"/>
          <w:color w:val="000000" w:themeColor="text1"/>
          <w:lang w:eastAsia="ko-KR"/>
        </w:rPr>
        <w:t>ption 2</w:t>
      </w:r>
      <w:r w:rsidR="00CE4800">
        <w:rPr>
          <w:rFonts w:eastAsia="Malgun Gothic"/>
          <w:color w:val="000000" w:themeColor="text1"/>
          <w:lang w:eastAsia="ko-KR"/>
        </w:rPr>
        <w:t>.</w:t>
      </w:r>
    </w:p>
    <w:p w14:paraId="7597007B" w14:textId="0B3BFF64" w:rsidR="00A7168D" w:rsidRDefault="001E1D72" w:rsidP="001E1D72">
      <w:pPr>
        <w:spacing w:before="120" w:after="120"/>
        <w:jc w:val="both"/>
        <w:rPr>
          <w:rFonts w:eastAsia="Malgun Gothic"/>
          <w:color w:val="000000" w:themeColor="text1"/>
          <w:lang w:eastAsia="ko-KR"/>
        </w:rPr>
      </w:pPr>
      <w:r>
        <w:rPr>
          <w:rFonts w:eastAsia="Malgun Gothic"/>
          <w:color w:val="000000" w:themeColor="text1"/>
          <w:lang w:eastAsia="ko-KR"/>
        </w:rPr>
        <w:t>The RACH configuration from the SIB1 of a live commercial 5G NR network is shown in Figure 1.</w:t>
      </w:r>
    </w:p>
    <w:p w14:paraId="002BD42F" w14:textId="77777777" w:rsidR="001E1D72" w:rsidRDefault="001E1D72" w:rsidP="001E1D72">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0866F8CC" wp14:editId="6BC3511D">
                <wp:extent cx="6120765" cy="3810000"/>
                <wp:effectExtent l="0" t="0" r="13335"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10000"/>
                        </a:xfrm>
                        <a:prstGeom prst="rect">
                          <a:avLst/>
                        </a:prstGeom>
                        <a:solidFill>
                          <a:schemeClr val="bg1">
                            <a:lumMod val="85000"/>
                          </a:schemeClr>
                        </a:solidFill>
                        <a:ln w="9525">
                          <a:solidFill>
                            <a:srgbClr val="000000"/>
                          </a:solidFill>
                          <a:miter lim="800000"/>
                          <a:headEnd/>
                          <a:tailEnd/>
                        </a:ln>
                      </wps:spPr>
                      <wps:txbx>
                        <w:txbxContent>
                          <w:p w14:paraId="5994E5CE"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4040FAFC"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17E965A6"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6FED4B72"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7D7452D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729A063F"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19EE9580"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70EA17A7"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F9A5ECC"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r w:rsidRPr="00D87F92">
                              <w:rPr>
                                <w:rFonts w:eastAsia="Malgun Gothic" w:cs="Arial"/>
                                <w:b/>
                                <w:sz w:val="18"/>
                                <w:szCs w:val="18"/>
                                <w:lang w:eastAsia="ko-KR"/>
                              </w:rPr>
                              <w:t>rach-ConfigCommon</w:t>
                            </w:r>
                          </w:p>
                          <w:p w14:paraId="40339F23"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176CD23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44C8586C"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rach-</w:t>
                            </w:r>
                            <w:proofErr w:type="spellStart"/>
                            <w:r w:rsidRPr="00D87F92">
                              <w:rPr>
                                <w:rFonts w:eastAsia="Malgun Gothic" w:cs="Arial"/>
                                <w:sz w:val="18"/>
                                <w:szCs w:val="18"/>
                                <w:lang w:eastAsia="ko-KR"/>
                              </w:rPr>
                              <w:t>ConfigGeneric</w:t>
                            </w:r>
                            <w:proofErr w:type="spellEnd"/>
                          </w:p>
                          <w:p w14:paraId="54F51108"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589B4C07"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58C08680"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6CF4D428"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077C05CF"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3BF792AB"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23C2740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75E90195"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06EEAC5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0D554438"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1B26D2F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3B771CAD"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6393EA5E"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3C9309F7"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prach-RootSequenceIndex</w:t>
                            </w:r>
                            <w:proofErr w:type="spellEnd"/>
                            <w:r w:rsidRPr="00D87F92">
                              <w:rPr>
                                <w:rFonts w:eastAsia="Malgun Gothic" w:cs="Arial"/>
                                <w:sz w:val="18"/>
                                <w:szCs w:val="18"/>
                                <w:lang w:eastAsia="ko-KR"/>
                              </w:rPr>
                              <w:t xml:space="preserve"> : l839</w:t>
                            </w:r>
                          </w:p>
                          <w:p w14:paraId="6FF21F32"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36A3B288"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wps:txbx>
                      <wps:bodyPr rot="0" vert="horz" wrap="square" lIns="91440" tIns="45720" rIns="91440" bIns="45720" anchor="t" anchorCtr="0">
                        <a:noAutofit/>
                      </wps:bodyPr>
                    </wps:wsp>
                  </a:graphicData>
                </a:graphic>
              </wp:inline>
            </w:drawing>
          </mc:Choice>
          <mc:Fallback>
            <w:pict>
              <v:shape w14:anchorId="0866F8CC" id="_x0000_s1045" type="#_x0000_t202" style="width:481.95pt;height:3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" fillcolor="#d8d8d8 [2732]">
                <v:textbox>
                  <w:txbxContent>
                    <w:p w14:paraId="5994E5CE"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SIB1 (DL-BCCH-SCH)</w:t>
                      </w:r>
                    </w:p>
                    <w:p w14:paraId="4040FAFC"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17E965A6"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proofErr w:type="spellStart"/>
                      <w:r w:rsidRPr="00D87F92">
                        <w:rPr>
                          <w:rFonts w:eastAsia="Malgun Gothic" w:cs="Arial"/>
                          <w:sz w:val="18"/>
                          <w:szCs w:val="18"/>
                          <w:lang w:eastAsia="ko-KR"/>
                        </w:rPr>
                        <w:t>servingCellConfigCommon</w:t>
                      </w:r>
                      <w:proofErr w:type="spellEnd"/>
                    </w:p>
                    <w:p w14:paraId="6FED4B72"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w:t>
                      </w:r>
                    </w:p>
                    <w:p w14:paraId="7D7452D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uplinkConfigCommon</w:t>
                      </w:r>
                      <w:proofErr w:type="spellEnd"/>
                    </w:p>
                    <w:p w14:paraId="729A063F"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19EE9580"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initialUplinkBWP</w:t>
                      </w:r>
                      <w:proofErr w:type="spellEnd"/>
                    </w:p>
                    <w:p w14:paraId="70EA17A7"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
                    <w:p w14:paraId="5F9A5ECC"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b/>
                          <w:sz w:val="18"/>
                          <w:szCs w:val="18"/>
                          <w:lang w:eastAsia="ko-KR"/>
                        </w:rPr>
                      </w:pPr>
                      <w:r w:rsidRPr="00D87F92">
                        <w:rPr>
                          <w:rFonts w:eastAsia="Malgun Gothic" w:cs="Arial"/>
                          <w:sz w:val="18"/>
                          <w:szCs w:val="18"/>
                          <w:lang w:eastAsia="ko-KR"/>
                        </w:rPr>
                        <w:t xml:space="preserve">      </w:t>
                      </w:r>
                      <w:r w:rsidRPr="00D87F92">
                        <w:rPr>
                          <w:rFonts w:eastAsia="Malgun Gothic" w:cs="Arial"/>
                          <w:b/>
                          <w:sz w:val="18"/>
                          <w:szCs w:val="18"/>
                          <w:lang w:eastAsia="ko-KR"/>
                        </w:rPr>
                        <w:t>rach-ConfigCommon</w:t>
                      </w:r>
                    </w:p>
                    <w:p w14:paraId="40339F23"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SetupRelease</w:t>
                      </w:r>
                      <w:proofErr w:type="spellEnd"/>
                      <w:r w:rsidRPr="00D87F92">
                        <w:rPr>
                          <w:rFonts w:eastAsia="Malgun Gothic" w:cs="Arial"/>
                          <w:sz w:val="18"/>
                          <w:szCs w:val="18"/>
                          <w:lang w:eastAsia="ko-KR"/>
                        </w:rPr>
                        <w:t xml:space="preserve"> : setup</w:t>
                      </w:r>
                    </w:p>
                    <w:p w14:paraId="176CD23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Setup</w:t>
                      </w:r>
                    </w:p>
                    <w:p w14:paraId="44C8586C"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rach-</w:t>
                      </w:r>
                      <w:proofErr w:type="spellStart"/>
                      <w:r w:rsidRPr="00D87F92">
                        <w:rPr>
                          <w:rFonts w:eastAsia="Malgun Gothic" w:cs="Arial"/>
                          <w:sz w:val="18"/>
                          <w:szCs w:val="18"/>
                          <w:lang w:eastAsia="ko-KR"/>
                        </w:rPr>
                        <w:t>ConfigGeneric</w:t>
                      </w:r>
                      <w:proofErr w:type="spellEnd"/>
                    </w:p>
                    <w:p w14:paraId="54F51108"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prach-ConfigurationIndex : 17</w:t>
                      </w:r>
                    </w:p>
                    <w:p w14:paraId="589B4C07"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msg1-FDM : one</w:t>
                      </w:r>
                    </w:p>
                    <w:p w14:paraId="58C08680"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msg1-FrequencyStart : 1</w:t>
                      </w:r>
                    </w:p>
                    <w:p w14:paraId="6CF4D428"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zeroCorrelationZoneConfig</w:t>
                      </w:r>
                      <w:proofErr w:type="spellEnd"/>
                      <w:r w:rsidRPr="00D87F92">
                        <w:rPr>
                          <w:rFonts w:eastAsia="Malgun Gothic" w:cs="Arial"/>
                          <w:sz w:val="18"/>
                          <w:szCs w:val="18"/>
                          <w:lang w:eastAsia="ko-KR"/>
                        </w:rPr>
                        <w:t xml:space="preserve"> : 12</w:t>
                      </w:r>
                    </w:p>
                    <w:p w14:paraId="077C05CF"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preambleReceivedTargetPower : -106</w:t>
                      </w:r>
                    </w:p>
                    <w:p w14:paraId="3BF792AB"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preambleTransMax</w:t>
                      </w:r>
                      <w:proofErr w:type="spellEnd"/>
                      <w:r w:rsidRPr="00D87F92">
                        <w:rPr>
                          <w:rFonts w:eastAsia="Malgun Gothic" w:cs="Arial"/>
                          <w:sz w:val="18"/>
                          <w:szCs w:val="18"/>
                          <w:lang w:eastAsia="ko-KR"/>
                        </w:rPr>
                        <w:t xml:space="preserve"> : n10</w:t>
                      </w:r>
                    </w:p>
                    <w:p w14:paraId="23C2740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powerRampingStep : dB4</w:t>
                      </w:r>
                    </w:p>
                    <w:p w14:paraId="75E90195"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ra-ResponseWindow : sl10</w:t>
                      </w:r>
                    </w:p>
                    <w:p w14:paraId="06EEAC5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totalNumberOfRA</w:t>
                      </w:r>
                      <w:proofErr w:type="spellEnd"/>
                      <w:r w:rsidRPr="00D87F92">
                        <w:rPr>
                          <w:rFonts w:eastAsia="Malgun Gothic" w:cs="Arial"/>
                          <w:sz w:val="18"/>
                          <w:szCs w:val="18"/>
                          <w:lang w:eastAsia="ko-KR"/>
                        </w:rPr>
                        <w:t>-Preambles : 16</w:t>
                      </w:r>
                    </w:p>
                    <w:p w14:paraId="0D554438"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p>
                    <w:p w14:paraId="1B26D2F1"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ssb-perRACH-OccasionAndCB-PreamblesPerSSB</w:t>
                      </w:r>
                      <w:proofErr w:type="spellEnd"/>
                      <w:r w:rsidRPr="00D87F92">
                        <w:rPr>
                          <w:rFonts w:eastAsia="Malgun Gothic" w:cs="Arial"/>
                          <w:sz w:val="18"/>
                          <w:szCs w:val="18"/>
                          <w:lang w:eastAsia="ko-KR"/>
                        </w:rPr>
                        <w:t xml:space="preserve"> : one</w:t>
                      </w:r>
                    </w:p>
                    <w:p w14:paraId="3B771CAD"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one : n16</w:t>
                      </w:r>
                    </w:p>
                    <w:p w14:paraId="6393EA5E"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ra-</w:t>
                      </w:r>
                      <w:proofErr w:type="spellStart"/>
                      <w:r w:rsidRPr="00D87F92">
                        <w:rPr>
                          <w:rFonts w:eastAsia="Malgun Gothic" w:cs="Arial"/>
                          <w:sz w:val="18"/>
                          <w:szCs w:val="18"/>
                          <w:lang w:eastAsia="ko-KR"/>
                        </w:rPr>
                        <w:t>ContentionResolutionTimer</w:t>
                      </w:r>
                      <w:proofErr w:type="spellEnd"/>
                      <w:r w:rsidRPr="00D87F92">
                        <w:rPr>
                          <w:rFonts w:eastAsia="Malgun Gothic" w:cs="Arial"/>
                          <w:sz w:val="18"/>
                          <w:szCs w:val="18"/>
                          <w:lang w:eastAsia="ko-KR"/>
                        </w:rPr>
                        <w:t xml:space="preserve"> : sf16</w:t>
                      </w:r>
                    </w:p>
                    <w:p w14:paraId="3C9309F7"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prach-RootSequenceIndex</w:t>
                      </w:r>
                      <w:proofErr w:type="spellEnd"/>
                      <w:r w:rsidRPr="00D87F92">
                        <w:rPr>
                          <w:rFonts w:eastAsia="Malgun Gothic" w:cs="Arial"/>
                          <w:sz w:val="18"/>
                          <w:szCs w:val="18"/>
                          <w:lang w:eastAsia="ko-KR"/>
                        </w:rPr>
                        <w:t xml:space="preserve"> : l839</w:t>
                      </w:r>
                    </w:p>
                    <w:p w14:paraId="6FF21F32"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l839 : 20</w:t>
                      </w:r>
                    </w:p>
                    <w:p w14:paraId="36A3B288" w14:textId="77777777" w:rsidR="00DB3C67" w:rsidRPr="00D87F92" w:rsidRDefault="00DB3C67" w:rsidP="001E1D72">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rPr>
                          <w:rFonts w:eastAsia="Malgun Gothic" w:cs="Arial"/>
                          <w:sz w:val="18"/>
                          <w:szCs w:val="18"/>
                          <w:lang w:eastAsia="ko-KR"/>
                        </w:rPr>
                      </w:pPr>
                      <w:r w:rsidRPr="00D87F92">
                        <w:rPr>
                          <w:rFonts w:eastAsia="Malgun Gothic" w:cs="Arial"/>
                          <w:sz w:val="18"/>
                          <w:szCs w:val="18"/>
                          <w:lang w:eastAsia="ko-KR"/>
                        </w:rPr>
                        <w:t xml:space="preserve">          </w:t>
                      </w:r>
                      <w:proofErr w:type="spellStart"/>
                      <w:r w:rsidRPr="00D87F92">
                        <w:rPr>
                          <w:rFonts w:eastAsia="Malgun Gothic" w:cs="Arial"/>
                          <w:sz w:val="18"/>
                          <w:szCs w:val="18"/>
                          <w:lang w:eastAsia="ko-KR"/>
                        </w:rPr>
                        <w:t>restrictedSetConfig</w:t>
                      </w:r>
                      <w:proofErr w:type="spellEnd"/>
                      <w:r w:rsidRPr="00D87F92">
                        <w:rPr>
                          <w:rFonts w:eastAsia="Malgun Gothic" w:cs="Arial"/>
                          <w:sz w:val="18"/>
                          <w:szCs w:val="18"/>
                          <w:lang w:eastAsia="ko-KR"/>
                        </w:rPr>
                        <w:t xml:space="preserve"> : </w:t>
                      </w:r>
                      <w:proofErr w:type="spellStart"/>
                      <w:r w:rsidRPr="00D87F92">
                        <w:rPr>
                          <w:rFonts w:eastAsia="Malgun Gothic" w:cs="Arial"/>
                          <w:sz w:val="18"/>
                          <w:szCs w:val="18"/>
                          <w:lang w:eastAsia="ko-KR"/>
                        </w:rPr>
                        <w:t>unrestrictedSet</w:t>
                      </w:r>
                      <w:proofErr w:type="spellEnd"/>
                    </w:p>
                  </w:txbxContent>
                </v:textbox>
                <w10:anchorlock/>
              </v:shape>
            </w:pict>
          </mc:Fallback>
        </mc:AlternateContent>
      </w:r>
    </w:p>
    <w:p w14:paraId="2C77BBA8" w14:textId="786CB913" w:rsidR="001E1D72" w:rsidRDefault="001E1D72" w:rsidP="001E1D72">
      <w:pPr>
        <w:pStyle w:val="Caption"/>
        <w:jc w:val="center"/>
        <w:rPr>
          <w:b w:val="0"/>
          <w:bCs/>
          <w:color w:val="000000" w:themeColor="text1"/>
        </w:rPr>
      </w:pPr>
      <w:r>
        <w:rPr>
          <w:color w:val="000000" w:themeColor="text1"/>
        </w:rPr>
        <w:t>Figure 1:</w:t>
      </w:r>
      <w:r>
        <w:rPr>
          <w:b w:val="0"/>
          <w:bCs/>
          <w:color w:val="000000" w:themeColor="text1"/>
        </w:rPr>
        <w:t xml:space="preserve"> Example RACH configuration in SIB1</w:t>
      </w:r>
    </w:p>
    <w:p w14:paraId="7D83875E" w14:textId="53DDD40B" w:rsidR="00F94F53" w:rsidRDefault="00F94F53" w:rsidP="005B7C7A">
      <w:pPr>
        <w:spacing w:before="120" w:after="120"/>
        <w:jc w:val="both"/>
        <w:rPr>
          <w:rFonts w:eastAsia="Malgun Gothic"/>
          <w:color w:val="000000" w:themeColor="text1"/>
          <w:lang w:eastAsia="ko-KR"/>
        </w:rPr>
      </w:pPr>
    </w:p>
    <w:p w14:paraId="78E86881" w14:textId="692DCBE0" w:rsidR="00E4658A" w:rsidRDefault="00E4658A" w:rsidP="00E4658A">
      <w:pPr>
        <w:spacing w:before="120" w:after="120"/>
        <w:jc w:val="both"/>
        <w:rPr>
          <w:lang w:val="en-GB" w:eastAsia="zh-CN"/>
        </w:rPr>
      </w:pPr>
      <w:r>
        <w:rPr>
          <w:lang w:val="en-GB" w:eastAsia="zh-CN"/>
        </w:rPr>
        <w:t>In our view, when RACH configuration option 2 is configured and enabled in the SBFD network, fully separate parameterization of all RACH parameters associated with the additional RACH configuration up to IE-level should be supported.</w:t>
      </w:r>
    </w:p>
    <w:p w14:paraId="2128C4D5" w14:textId="18F6FDEB" w:rsidR="00E4658A" w:rsidRDefault="00E4658A" w:rsidP="00E4658A">
      <w:pPr>
        <w:jc w:val="both"/>
        <w:rPr>
          <w:rFonts w:eastAsia="Malgun Gothic"/>
          <w:color w:val="000000" w:themeColor="text1"/>
          <w:lang w:eastAsia="ko-KR"/>
        </w:rPr>
      </w:pPr>
      <w:r>
        <w:rPr>
          <w:rFonts w:eastAsia="Malgun Gothic"/>
          <w:color w:val="000000" w:themeColor="text1"/>
          <w:lang w:eastAsia="ko-KR"/>
        </w:rPr>
        <w:t xml:space="preserve">This is </w:t>
      </w:r>
      <w:r w:rsidR="00684A47">
        <w:rPr>
          <w:rFonts w:eastAsia="Malgun Gothic"/>
          <w:color w:val="000000" w:themeColor="text1"/>
          <w:lang w:eastAsia="ko-KR"/>
        </w:rPr>
        <w:t xml:space="preserve">first </w:t>
      </w:r>
      <w:r>
        <w:rPr>
          <w:rFonts w:eastAsia="Malgun Gothic"/>
          <w:color w:val="000000" w:themeColor="text1"/>
          <w:lang w:eastAsia="ko-KR"/>
        </w:rPr>
        <w:t xml:space="preserve">motivated by the need to support different possible network-side SBFD antenna configuration options. In the Rel-18 Duplex enhancements, RAN1 studied the three SBFD antenna configurations 1-3, i.e., </w:t>
      </w:r>
      <w:r>
        <w:rPr>
          <w:lang w:eastAsia="ja-JP"/>
        </w:rPr>
        <w:t>assuming the possibilities of a single split/shared SBFD panel type or multiple co-located SBFD panels as deployment options.</w:t>
      </w:r>
      <w:r>
        <w:rPr>
          <w:rFonts w:eastAsia="Malgun Gothic"/>
          <w:color w:val="000000" w:themeColor="text1"/>
          <w:lang w:eastAsia="ko-KR"/>
        </w:rPr>
        <w:t xml:space="preserve"> SBFD antenna configuration option 1 results in the SBFD symbol using half of AEs/TXRUs compared to non-SBFD symbols. SBFD antenna configuration option 2 results in the SBFD symbol using the same number of AEs/TXRUs compared to non-SBFD symbols.</w:t>
      </w:r>
    </w:p>
    <w:p w14:paraId="5677DC63" w14:textId="18933ECB" w:rsidR="00684A47" w:rsidRDefault="00684A47" w:rsidP="00E4658A">
      <w:pPr>
        <w:jc w:val="both"/>
        <w:rPr>
          <w:rFonts w:eastAsia="Malgun Gothic"/>
          <w:color w:val="000000" w:themeColor="text1"/>
          <w:lang w:eastAsia="ko-KR"/>
        </w:rPr>
      </w:pPr>
      <w:r>
        <w:rPr>
          <w:rFonts w:eastAsia="Malgun Gothic"/>
          <w:color w:val="000000" w:themeColor="text1"/>
          <w:lang w:eastAsia="ko-KR"/>
        </w:rPr>
        <w:t>One consequence is the need to support/indicate separate RACH configurations to the UE for RACH Msg.1 transmission for split/shared type of SBFD antenna configurations. Shared RACH configurations, i.e., across UL subband and UL slot are for example suited to co-located multi-panel type of SBFD antenna configurations.</w:t>
      </w:r>
    </w:p>
    <w:p w14:paraId="3413D301" w14:textId="5D1C4AF7" w:rsidR="00E4658A" w:rsidRDefault="00E4658A" w:rsidP="00E4658A">
      <w:pPr>
        <w:jc w:val="both"/>
        <w:rPr>
          <w:rFonts w:eastAsia="Malgun Gothic"/>
          <w:color w:val="000000" w:themeColor="text1"/>
          <w:lang w:eastAsia="ko-KR"/>
        </w:rPr>
      </w:pPr>
      <w:r>
        <w:rPr>
          <w:rFonts w:eastAsia="Malgun Gothic"/>
          <w:color w:val="000000" w:themeColor="text1"/>
          <w:lang w:eastAsia="ko-KR"/>
        </w:rPr>
        <w:t>Rel-19 SBFD specifications need to support UL transmissions in two types of symbols, i.e., SBFD and non-SBFD symbols. Depending on the SFBD antenna configuration option deployed on the gNB-side, different antenna/spatial configurations, different EPRE assumptions, different UL power control parameterization, and separate TCI/QCL handling are required for the SBFD UL subband and the UL slot, respectively.</w:t>
      </w:r>
      <w:r w:rsidR="00684A47">
        <w:rPr>
          <w:rFonts w:eastAsia="Malgun Gothic"/>
          <w:color w:val="000000" w:themeColor="text1"/>
          <w:lang w:eastAsia="ko-KR"/>
        </w:rPr>
        <w:t xml:space="preserve"> This implies at least the need to separately configure the UE power ramping behavior during random access in SBFD symbols. We further elaborate on the RACH Msg.1 power control aspects in Section 3.4.</w:t>
      </w:r>
    </w:p>
    <w:p w14:paraId="596E8D51" w14:textId="28612054" w:rsidR="00684A47" w:rsidRDefault="00684A47" w:rsidP="00684A47">
      <w:pPr>
        <w:spacing w:before="120" w:after="120"/>
        <w:jc w:val="both"/>
        <w:rPr>
          <w:lang w:val="en-GB" w:eastAsia="zh-CN"/>
        </w:rPr>
      </w:pPr>
      <w:r>
        <w:rPr>
          <w:lang w:val="en-GB" w:eastAsia="zh-CN"/>
        </w:rPr>
        <w:t xml:space="preserve">Configuration of PRACH root index can in principle remain the same for the legacy and the additional RACH configuration when RACH configuration option 2 is used but would then restrict any flexibility of using random access in SBFD symbols with different PRACH preamble formats for the SBFD-aware UEs. It should be </w:t>
      </w:r>
      <w:r>
        <w:rPr>
          <w:lang w:val="en-GB" w:eastAsia="zh-CN"/>
        </w:rPr>
        <w:lastRenderedPageBreak/>
        <w:t xml:space="preserve">possible to configure the legacy RACH configuration and the additional RACH configuration using separate preamble formats, i.e., separate parameters for </w:t>
      </w:r>
      <w:r w:rsidRPr="00684A47">
        <w:rPr>
          <w:i/>
          <w:lang w:val="en-GB" w:eastAsia="zh-CN"/>
        </w:rPr>
        <w:t>prach-ConfigurationIndex</w:t>
      </w:r>
      <w:r>
        <w:rPr>
          <w:lang w:val="en-GB" w:eastAsia="zh-CN"/>
        </w:rPr>
        <w:t>. Separate PRACH preamble configuration should therefore be supported for RACH configuration options 2.</w:t>
      </w:r>
    </w:p>
    <w:p w14:paraId="7B63A892" w14:textId="17C15401" w:rsidR="00684A47" w:rsidRDefault="00684A47" w:rsidP="00684A47">
      <w:pPr>
        <w:spacing w:before="120" w:after="120"/>
        <w:jc w:val="both"/>
        <w:rPr>
          <w:rFonts w:eastAsia="Malgun Gothic"/>
          <w:color w:val="000000" w:themeColor="text1"/>
          <w:lang w:eastAsia="ko-KR"/>
        </w:rPr>
      </w:pPr>
      <w:r>
        <w:rPr>
          <w:rFonts w:eastAsia="Malgun Gothic"/>
          <w:color w:val="000000" w:themeColor="text1"/>
          <w:lang w:eastAsia="ko-KR"/>
        </w:rPr>
        <w:t xml:space="preserve">Similar considerations apply to the starting position and number of FDM’ed ROs in the SBFD UL subband of SBFD slots and UL slots, </w:t>
      </w:r>
      <w:r>
        <w:rPr>
          <w:lang w:val="en-GB" w:eastAsia="zh-CN"/>
        </w:rPr>
        <w:t>and separate SSB-to-RO mapping parameters</w:t>
      </w:r>
      <w:r>
        <w:rPr>
          <w:rFonts w:eastAsia="Malgun Gothic"/>
          <w:color w:val="000000" w:themeColor="text1"/>
          <w:lang w:eastAsia="ko-KR"/>
        </w:rPr>
        <w:t>. An advantage of PRACH configuration option 2 is that the frequency-domain location and number of ROs can be configured separately for SBFD symbols and the non-SBFD symbols when Alt 2-3 is used. This implies, that Rel-19 specification and UE implementation based on time-domain behavior, i.e., configured symbol type is sufficient to distinguish between the legacy and the additional ROs.</w:t>
      </w:r>
    </w:p>
    <w:p w14:paraId="423DD704" w14:textId="3DE63C3C" w:rsidR="00684A47" w:rsidRDefault="00684A47" w:rsidP="00E4658A">
      <w:pPr>
        <w:jc w:val="both"/>
        <w:rPr>
          <w:rFonts w:eastAsia="Malgun Gothic"/>
          <w:color w:val="000000" w:themeColor="text1"/>
          <w:lang w:eastAsia="ko-KR"/>
        </w:rPr>
      </w:pPr>
    </w:p>
    <w:p w14:paraId="001C99F1" w14:textId="19DBAF1D" w:rsidR="005A09E2" w:rsidRPr="00504DCA" w:rsidRDefault="00504DCA" w:rsidP="00504DCA">
      <w:pPr>
        <w:pStyle w:val="Proposal"/>
        <w:numPr>
          <w:ilvl w:val="0"/>
          <w:numId w:val="0"/>
        </w:numPr>
        <w:spacing w:before="120"/>
        <w:ind w:left="1276" w:hanging="1276"/>
        <w:rPr>
          <w:b w:val="0"/>
          <w:bCs w:val="0"/>
          <w:i/>
          <w:iCs/>
          <w:color w:val="000000" w:themeColor="text1"/>
        </w:rPr>
      </w:pPr>
      <w:r>
        <w:rPr>
          <w:color w:val="000000" w:themeColor="text1"/>
        </w:rPr>
        <w:t>Proposal 8</w:t>
      </w:r>
      <w:r w:rsidRPr="00CE4800">
        <w:rPr>
          <w:color w:val="000000" w:themeColor="text1"/>
        </w:rPr>
        <w:t>:</w:t>
      </w:r>
      <w:r w:rsidRPr="00CE4800">
        <w:rPr>
          <w:b w:val="0"/>
          <w:bCs w:val="0"/>
          <w:i/>
          <w:iCs/>
          <w:color w:val="000000" w:themeColor="text1"/>
        </w:rPr>
        <w:t xml:space="preserve"> For RACH configuration </w:t>
      </w:r>
      <w:r>
        <w:rPr>
          <w:b w:val="0"/>
          <w:bCs w:val="0"/>
          <w:i/>
          <w:iCs/>
          <w:color w:val="000000" w:themeColor="text1"/>
        </w:rPr>
        <w:t>o</w:t>
      </w:r>
      <w:r w:rsidRPr="00CE4800">
        <w:rPr>
          <w:b w:val="0"/>
          <w:bCs w:val="0"/>
          <w:i/>
          <w:iCs/>
          <w:color w:val="000000" w:themeColor="text1"/>
        </w:rPr>
        <w:t xml:space="preserve">ption 2, </w:t>
      </w:r>
      <w:r>
        <w:rPr>
          <w:b w:val="0"/>
          <w:bCs w:val="0"/>
          <w:i/>
          <w:iCs/>
          <w:color w:val="000000" w:themeColor="text1"/>
        </w:rPr>
        <w:t xml:space="preserve">all </w:t>
      </w:r>
      <w:r w:rsidRPr="00504DCA">
        <w:rPr>
          <w:b w:val="0"/>
          <w:bCs w:val="0"/>
          <w:i/>
          <w:iCs/>
          <w:color w:val="000000" w:themeColor="text1"/>
        </w:rPr>
        <w:t>parameters currently in rach-ConfigCommon should be included in the additional RACH configuration</w:t>
      </w:r>
      <w:r>
        <w:rPr>
          <w:b w:val="0"/>
          <w:bCs w:val="0"/>
          <w:i/>
          <w:iCs/>
          <w:color w:val="000000" w:themeColor="text1"/>
        </w:rPr>
        <w:t>.</w:t>
      </w:r>
    </w:p>
    <w:p w14:paraId="5BA3EBE9" w14:textId="77777777" w:rsidR="00DD52F7" w:rsidRDefault="00DD52F7" w:rsidP="00DD52F7">
      <w:pPr>
        <w:spacing w:before="120" w:after="120"/>
        <w:jc w:val="both"/>
        <w:rPr>
          <w:rFonts w:eastAsia="Malgun Gothic"/>
          <w:color w:val="000000" w:themeColor="text1"/>
          <w:lang w:eastAsia="ko-KR"/>
        </w:rPr>
      </w:pPr>
    </w:p>
    <w:p w14:paraId="0FE4B453" w14:textId="50FCE60F" w:rsidR="00DD52F7" w:rsidRPr="009C606B" w:rsidRDefault="00DD52F7" w:rsidP="009C606B">
      <w:pPr>
        <w:pStyle w:val="Heading3"/>
      </w:pPr>
      <w:r>
        <w:t>SSB-RO mapping and association period</w:t>
      </w:r>
    </w:p>
    <w:p w14:paraId="0F0F59E5" w14:textId="7D0351EC" w:rsidR="00DD52F7" w:rsidRPr="00DD52F7" w:rsidRDefault="00DD52F7" w:rsidP="00DD52F7">
      <w:pPr>
        <w:spacing w:before="120" w:after="120"/>
        <w:jc w:val="both"/>
        <w:rPr>
          <w:bCs/>
          <w:iCs/>
          <w:color w:val="000000" w:themeColor="text1"/>
        </w:rPr>
      </w:pPr>
      <w:r>
        <w:rPr>
          <w:bCs/>
          <w:iCs/>
          <w:color w:val="000000" w:themeColor="text1"/>
        </w:rPr>
        <w:t>We propose to confirm the RAN1#118 w</w:t>
      </w:r>
      <w:r w:rsidRPr="00DD52F7">
        <w:rPr>
          <w:bCs/>
          <w:iCs/>
          <w:color w:val="000000" w:themeColor="text1"/>
        </w:rPr>
        <w:t xml:space="preserve">orking </w:t>
      </w:r>
      <w:r>
        <w:rPr>
          <w:bCs/>
          <w:iCs/>
          <w:color w:val="000000" w:themeColor="text1"/>
        </w:rPr>
        <w:t>a</w:t>
      </w:r>
      <w:r w:rsidRPr="00DD52F7">
        <w:rPr>
          <w:bCs/>
          <w:iCs/>
          <w:color w:val="000000" w:themeColor="text1"/>
        </w:rPr>
        <w:t xml:space="preserve">ssumption </w:t>
      </w:r>
      <w:r w:rsidR="009C606B">
        <w:rPr>
          <w:bCs/>
          <w:iCs/>
          <w:color w:val="000000" w:themeColor="text1"/>
        </w:rPr>
        <w:t xml:space="preserve">that </w:t>
      </w:r>
      <w:r>
        <w:rPr>
          <w:bCs/>
          <w:iCs/>
          <w:color w:val="000000" w:themeColor="text1"/>
        </w:rPr>
        <w:t>a separate (legacy) SSB-RO mapping for the additional RO</w:t>
      </w:r>
      <w:r w:rsidR="009C606B">
        <w:rPr>
          <w:bCs/>
          <w:iCs/>
          <w:color w:val="000000" w:themeColor="text1"/>
        </w:rPr>
        <w:t>s</w:t>
      </w:r>
      <w:r>
        <w:rPr>
          <w:bCs/>
          <w:iCs/>
          <w:color w:val="000000" w:themeColor="text1"/>
        </w:rPr>
        <w:t xml:space="preserve"> </w:t>
      </w:r>
      <w:r w:rsidR="009C606B">
        <w:rPr>
          <w:bCs/>
          <w:iCs/>
          <w:color w:val="000000" w:themeColor="text1"/>
        </w:rPr>
        <w:t xml:space="preserve">is </w:t>
      </w:r>
      <w:r>
        <w:rPr>
          <w:bCs/>
          <w:iCs/>
          <w:color w:val="000000" w:themeColor="text1"/>
        </w:rPr>
        <w:t>configured by the additional RACH configuration.</w:t>
      </w:r>
    </w:p>
    <w:p w14:paraId="1D76956F" w14:textId="208A2DA5" w:rsidR="00DD52F7" w:rsidRDefault="00DD52F7" w:rsidP="00DD52F7">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separate SSB-RO mapping is required for the SBFD-aware UEs in the SBFD symbols. In the </w:t>
      </w:r>
      <w:r w:rsidRPr="007A462E">
        <w:rPr>
          <w:rFonts w:eastAsia="Malgun Gothic"/>
          <w:color w:val="000000" w:themeColor="text1"/>
          <w:lang w:eastAsia="ko-KR"/>
        </w:rPr>
        <w:t>association period,</w:t>
      </w:r>
      <w:r>
        <w:rPr>
          <w:rFonts w:eastAsia="Malgun Gothic"/>
          <w:color w:val="000000" w:themeColor="text1"/>
          <w:lang w:eastAsia="ko-KR"/>
        </w:rPr>
        <w:t xml:space="preserve"> SBFD-aware UEs will typically validate a different number of ROs based on the additional RACH configuration when compared to legacy UEs using the legacy RACH configuration. A separate SSB-RO mapping must therefore be supported to allow association of any SSB index with at least one RO in the association period for both RACH configurations. We do not see a need to support a mapping order/procedure different from legacy Rel-15 specifications for as long as the mapping for the additional ROs can be provided separately from those for the legacy ROs.</w:t>
      </w:r>
    </w:p>
    <w:p w14:paraId="7005E3C9" w14:textId="6A044C81" w:rsidR="00DD52F7" w:rsidRPr="00A25534" w:rsidRDefault="00DD52F7" w:rsidP="00DD52F7">
      <w:pPr>
        <w:spacing w:before="120" w:after="120"/>
        <w:jc w:val="both"/>
        <w:rPr>
          <w:bCs/>
          <w:iCs/>
          <w:color w:val="000000" w:themeColor="text1"/>
        </w:rPr>
      </w:pPr>
      <w:r>
        <w:rPr>
          <w:bCs/>
          <w:iCs/>
          <w:color w:val="000000" w:themeColor="text1"/>
        </w:rPr>
        <w:t xml:space="preserve">It was left </w:t>
      </w:r>
      <w:r w:rsidRPr="00DD52F7">
        <w:rPr>
          <w:bCs/>
          <w:iCs/>
          <w:color w:val="000000" w:themeColor="text1"/>
        </w:rPr>
        <w:t>FFS</w:t>
      </w:r>
      <w:r>
        <w:rPr>
          <w:bCs/>
          <w:iCs/>
          <w:color w:val="000000" w:themeColor="text1"/>
        </w:rPr>
        <w:t xml:space="preserve"> w</w:t>
      </w:r>
      <w:r w:rsidRPr="00DD52F7">
        <w:rPr>
          <w:bCs/>
          <w:iCs/>
          <w:color w:val="000000" w:themeColor="text1"/>
        </w:rPr>
        <w:t>hether/</w:t>
      </w:r>
      <w:r>
        <w:rPr>
          <w:bCs/>
          <w:iCs/>
          <w:color w:val="000000" w:themeColor="text1"/>
        </w:rPr>
        <w:t>h</w:t>
      </w:r>
      <w:r w:rsidRPr="00DD52F7">
        <w:rPr>
          <w:bCs/>
          <w:iCs/>
          <w:color w:val="000000" w:themeColor="text1"/>
        </w:rPr>
        <w:t>ow to handle the case where the legacy ROs overlap with additional ROs</w:t>
      </w:r>
      <w:r>
        <w:rPr>
          <w:bCs/>
          <w:iCs/>
          <w:color w:val="000000" w:themeColor="text1"/>
        </w:rPr>
        <w:t>.</w:t>
      </w:r>
      <w:r w:rsidR="00A25534">
        <w:rPr>
          <w:bCs/>
          <w:iCs/>
          <w:color w:val="000000" w:themeColor="text1"/>
        </w:rPr>
        <w:t xml:space="preserve"> We think that gNB implementation is sufficient to avoid any potential conflict cases.</w:t>
      </w:r>
    </w:p>
    <w:p w14:paraId="694F7214" w14:textId="77777777" w:rsidR="00DD52F7" w:rsidRDefault="00DD52F7" w:rsidP="00DD52F7">
      <w:pPr>
        <w:spacing w:before="120" w:after="120"/>
        <w:jc w:val="both"/>
        <w:rPr>
          <w:rFonts w:eastAsia="Malgun Gothic"/>
          <w:color w:val="000000" w:themeColor="text1"/>
          <w:lang w:eastAsia="ko-KR"/>
        </w:rPr>
      </w:pPr>
    </w:p>
    <w:p w14:paraId="43C7899E" w14:textId="4811C036" w:rsidR="00DD52F7" w:rsidRDefault="00DD52F7" w:rsidP="00DD52F7">
      <w:pPr>
        <w:pStyle w:val="Proposal"/>
        <w:numPr>
          <w:ilvl w:val="0"/>
          <w:numId w:val="0"/>
        </w:numPr>
        <w:spacing w:before="120"/>
        <w:ind w:left="1276" w:hanging="1276"/>
        <w:rPr>
          <w:b w:val="0"/>
          <w:bCs w:val="0"/>
          <w:i/>
          <w:iCs/>
          <w:color w:val="000000" w:themeColor="text1"/>
        </w:rPr>
      </w:pPr>
      <w:r>
        <w:rPr>
          <w:color w:val="000000" w:themeColor="text1"/>
        </w:rPr>
        <w:t xml:space="preserve">Proposal </w:t>
      </w:r>
      <w:r w:rsidR="00A91BFB">
        <w:rPr>
          <w:color w:val="000000" w:themeColor="text1"/>
        </w:rPr>
        <w:t>9</w:t>
      </w:r>
      <w:r>
        <w:rPr>
          <w:color w:val="000000" w:themeColor="text1"/>
        </w:rPr>
        <w:t>:</w:t>
      </w:r>
      <w:r>
        <w:rPr>
          <w:b w:val="0"/>
          <w:bCs w:val="0"/>
          <w:i/>
          <w:iCs/>
          <w:color w:val="000000" w:themeColor="text1"/>
        </w:rPr>
        <w:t xml:space="preserve"> Confirm the RAN1#118 WA</w:t>
      </w:r>
    </w:p>
    <w:p w14:paraId="4EECBCD2" w14:textId="4626F298" w:rsidR="00DD52F7" w:rsidRDefault="00DD52F7" w:rsidP="00DD52F7">
      <w:pPr>
        <w:pStyle w:val="Proposal"/>
        <w:numPr>
          <w:ilvl w:val="0"/>
          <w:numId w:val="0"/>
        </w:numPr>
        <w:spacing w:before="120"/>
        <w:ind w:left="1276" w:hanging="16"/>
        <w:rPr>
          <w:b w:val="0"/>
          <w:bCs w:val="0"/>
          <w:i/>
          <w:iCs/>
          <w:color w:val="000000" w:themeColor="text1"/>
        </w:rPr>
      </w:pPr>
      <w:r>
        <w:rPr>
          <w:b w:val="0"/>
          <w:bCs w:val="0"/>
          <w:i/>
          <w:iCs/>
          <w:color w:val="000000" w:themeColor="text1"/>
        </w:rPr>
        <w:t>F</w:t>
      </w:r>
      <w:r w:rsidRPr="00DD52F7">
        <w:rPr>
          <w:b w:val="0"/>
          <w:bCs w:val="0"/>
          <w:i/>
          <w:iCs/>
          <w:color w:val="000000" w:themeColor="text1"/>
        </w:rPr>
        <w:t>or RACH configuration Option 2,</w:t>
      </w:r>
      <w:r>
        <w:rPr>
          <w:b w:val="0"/>
          <w:bCs w:val="0"/>
          <w:i/>
          <w:iCs/>
          <w:color w:val="000000" w:themeColor="text1"/>
        </w:rPr>
        <w:t xml:space="preserve"> u</w:t>
      </w:r>
      <w:r w:rsidRPr="00DD52F7">
        <w:rPr>
          <w:b w:val="0"/>
          <w:bCs w:val="0"/>
          <w:i/>
          <w:iCs/>
          <w:color w:val="000000" w:themeColor="text1"/>
        </w:rPr>
        <w:t>se legacy SSB-RO mapping rule for the additional-ROs configured by the additional RACH configuration, separate from the SSB-RO mapping for the legacy-ROs configured by the legacy RACH configuration.</w:t>
      </w:r>
    </w:p>
    <w:p w14:paraId="4D52C1D5" w14:textId="77777777" w:rsidR="00DD52F7" w:rsidRDefault="00DD52F7" w:rsidP="00DD52F7">
      <w:pPr>
        <w:spacing w:before="120" w:after="120"/>
        <w:jc w:val="both"/>
        <w:rPr>
          <w:bCs/>
          <w:iCs/>
          <w:color w:val="000000" w:themeColor="text1"/>
        </w:rPr>
      </w:pPr>
    </w:p>
    <w:p w14:paraId="635ED434" w14:textId="755CBE13" w:rsidR="00DD52F7" w:rsidRDefault="00DD52F7" w:rsidP="00DD52F7">
      <w:pPr>
        <w:spacing w:before="120" w:after="120"/>
        <w:jc w:val="both"/>
        <w:rPr>
          <w:bCs/>
          <w:iCs/>
          <w:color w:val="000000" w:themeColor="text1"/>
        </w:rPr>
      </w:pPr>
      <w:r>
        <w:rPr>
          <w:bCs/>
          <w:iCs/>
          <w:color w:val="000000" w:themeColor="text1"/>
        </w:rPr>
        <w:t xml:space="preserve">Another open design question for </w:t>
      </w:r>
      <w:r w:rsidRPr="00AE58A4">
        <w:rPr>
          <w:bCs/>
          <w:iCs/>
          <w:color w:val="000000" w:themeColor="text1"/>
        </w:rPr>
        <w:t xml:space="preserve">RACH configuration Option </w:t>
      </w:r>
      <w:r w:rsidR="00A25534">
        <w:rPr>
          <w:bCs/>
          <w:iCs/>
          <w:color w:val="000000" w:themeColor="text1"/>
        </w:rPr>
        <w:t>2</w:t>
      </w:r>
      <w:r w:rsidRPr="00AE58A4">
        <w:rPr>
          <w:bCs/>
          <w:iCs/>
          <w:color w:val="000000" w:themeColor="text1"/>
        </w:rPr>
        <w:t xml:space="preserve"> </w:t>
      </w:r>
      <w:r>
        <w:rPr>
          <w:bCs/>
          <w:iCs/>
          <w:color w:val="000000" w:themeColor="text1"/>
        </w:rPr>
        <w:t>is the association period and association pattern period</w:t>
      </w:r>
      <w:r w:rsidR="00A25534">
        <w:rPr>
          <w:bCs/>
          <w:iCs/>
          <w:color w:val="000000" w:themeColor="text1"/>
        </w:rPr>
        <w:t xml:space="preserve"> for the additional ROs configured by the additional RACH configuration.</w:t>
      </w:r>
    </w:p>
    <w:p w14:paraId="47FFBC23" w14:textId="2F40956A" w:rsidR="00DD52F7" w:rsidRPr="003521F0" w:rsidRDefault="00DD52F7" w:rsidP="00DD52F7">
      <w:pPr>
        <w:spacing w:before="120" w:after="120"/>
        <w:jc w:val="both"/>
        <w:rPr>
          <w:bCs/>
          <w:iCs/>
          <w:color w:val="000000" w:themeColor="text1"/>
        </w:rPr>
      </w:pPr>
      <w:r>
        <w:rPr>
          <w:bCs/>
          <w:iCs/>
          <w:color w:val="000000" w:themeColor="text1"/>
        </w:rPr>
        <w:t xml:space="preserve">In our view, </w:t>
      </w:r>
      <w:r w:rsidR="00A25534">
        <w:rPr>
          <w:bCs/>
          <w:iCs/>
          <w:color w:val="000000" w:themeColor="text1"/>
        </w:rPr>
        <w:t xml:space="preserve">the </w:t>
      </w:r>
      <w:r w:rsidRPr="003521F0">
        <w:rPr>
          <w:bCs/>
          <w:iCs/>
          <w:color w:val="000000" w:themeColor="text1"/>
        </w:rPr>
        <w:t xml:space="preserve">use of </w:t>
      </w:r>
      <w:r w:rsidR="00A25534">
        <w:rPr>
          <w:bCs/>
          <w:iCs/>
          <w:color w:val="000000" w:themeColor="text1"/>
        </w:rPr>
        <w:t xml:space="preserve">a different </w:t>
      </w:r>
      <w:r w:rsidRPr="003521F0">
        <w:rPr>
          <w:bCs/>
          <w:iCs/>
          <w:color w:val="000000" w:themeColor="text1"/>
        </w:rPr>
        <w:t xml:space="preserve">association period and association pattern period </w:t>
      </w:r>
      <w:r w:rsidR="00A25534">
        <w:rPr>
          <w:bCs/>
          <w:iCs/>
          <w:color w:val="000000" w:themeColor="text1"/>
        </w:rPr>
        <w:t xml:space="preserve">for the additional RACH configuration </w:t>
      </w:r>
      <w:r w:rsidRPr="003521F0">
        <w:rPr>
          <w:bCs/>
          <w:iCs/>
          <w:color w:val="000000" w:themeColor="text1"/>
        </w:rPr>
        <w:t xml:space="preserve">is </w:t>
      </w:r>
      <w:r w:rsidR="00A25534">
        <w:rPr>
          <w:bCs/>
          <w:iCs/>
          <w:color w:val="000000" w:themeColor="text1"/>
        </w:rPr>
        <w:t xml:space="preserve">motivated </w:t>
      </w:r>
      <w:r w:rsidRPr="003521F0">
        <w:rPr>
          <w:bCs/>
          <w:iCs/>
          <w:color w:val="000000" w:themeColor="text1"/>
        </w:rPr>
        <w:t xml:space="preserve">in the case of the RACH configuration option </w:t>
      </w:r>
      <w:r w:rsidR="00A25534">
        <w:rPr>
          <w:bCs/>
          <w:iCs/>
          <w:color w:val="000000" w:themeColor="text1"/>
        </w:rPr>
        <w:t>2</w:t>
      </w:r>
      <w:r w:rsidRPr="003521F0">
        <w:rPr>
          <w:bCs/>
          <w:iCs/>
          <w:color w:val="000000" w:themeColor="text1"/>
        </w:rPr>
        <w:t>.</w:t>
      </w:r>
    </w:p>
    <w:p w14:paraId="6A4B4948" w14:textId="77777777" w:rsidR="00A25534" w:rsidRDefault="00DD52F7" w:rsidP="00DD52F7">
      <w:pPr>
        <w:spacing w:before="120" w:after="120"/>
        <w:jc w:val="both"/>
        <w:rPr>
          <w:bCs/>
          <w:iCs/>
          <w:color w:val="000000" w:themeColor="text1"/>
        </w:rPr>
      </w:pPr>
      <w:r w:rsidRPr="003521F0">
        <w:rPr>
          <w:bCs/>
          <w:iCs/>
          <w:color w:val="000000" w:themeColor="text1"/>
        </w:rPr>
        <w:t xml:space="preserve">In Rel-15 NR, the association period is determined such that the UE maps the set of SSBs at least once to the valid ROs within a period given as integer multiple of the PRACH configuration period. </w:t>
      </w:r>
    </w:p>
    <w:p w14:paraId="184E453F" w14:textId="4B4723F7" w:rsidR="00A25534" w:rsidRDefault="00DD52F7" w:rsidP="00A25534">
      <w:pPr>
        <w:spacing w:before="120" w:after="120"/>
        <w:jc w:val="both"/>
        <w:rPr>
          <w:rFonts w:eastAsia="Malgun Gothic"/>
          <w:color w:val="000000" w:themeColor="text1"/>
          <w:lang w:eastAsia="ko-KR"/>
        </w:rPr>
      </w:pPr>
      <w:r>
        <w:rPr>
          <w:bCs/>
          <w:iCs/>
          <w:color w:val="000000" w:themeColor="text1"/>
        </w:rPr>
        <w:t xml:space="preserve">For RACH configuration </w:t>
      </w:r>
      <w:r w:rsidRPr="003521F0">
        <w:rPr>
          <w:bCs/>
          <w:iCs/>
          <w:color w:val="000000" w:themeColor="text1"/>
        </w:rPr>
        <w:t>option</w:t>
      </w:r>
      <w:r>
        <w:rPr>
          <w:bCs/>
          <w:iCs/>
          <w:color w:val="000000" w:themeColor="text1"/>
        </w:rPr>
        <w:t xml:space="preserve"> </w:t>
      </w:r>
      <w:r w:rsidRPr="003521F0">
        <w:rPr>
          <w:bCs/>
          <w:iCs/>
          <w:color w:val="000000" w:themeColor="text1"/>
        </w:rPr>
        <w:t xml:space="preserve">2, separate </w:t>
      </w:r>
      <w:r w:rsidR="00A25534">
        <w:rPr>
          <w:bCs/>
          <w:iCs/>
          <w:color w:val="000000" w:themeColor="text1"/>
        </w:rPr>
        <w:t xml:space="preserve">configuration </w:t>
      </w:r>
      <w:r w:rsidRPr="003521F0">
        <w:rPr>
          <w:bCs/>
          <w:iCs/>
          <w:color w:val="000000" w:themeColor="text1"/>
        </w:rPr>
        <w:t xml:space="preserve">of </w:t>
      </w:r>
      <w:r>
        <w:rPr>
          <w:bCs/>
          <w:iCs/>
          <w:color w:val="000000" w:themeColor="text1"/>
        </w:rPr>
        <w:t xml:space="preserve">the </w:t>
      </w:r>
      <w:r w:rsidRPr="003521F0">
        <w:rPr>
          <w:bCs/>
          <w:iCs/>
          <w:color w:val="000000" w:themeColor="text1"/>
        </w:rPr>
        <w:t>association period</w:t>
      </w:r>
      <w:r w:rsidR="00A25534">
        <w:rPr>
          <w:bCs/>
          <w:iCs/>
          <w:color w:val="000000" w:themeColor="text1"/>
        </w:rPr>
        <w:t>s</w:t>
      </w:r>
      <w:r w:rsidRPr="003521F0">
        <w:rPr>
          <w:bCs/>
          <w:iCs/>
          <w:color w:val="000000" w:themeColor="text1"/>
        </w:rPr>
        <w:t xml:space="preserve"> and association period patterns for the </w:t>
      </w:r>
      <w:r>
        <w:rPr>
          <w:bCs/>
          <w:iCs/>
          <w:color w:val="000000" w:themeColor="text1"/>
        </w:rPr>
        <w:t xml:space="preserve">additional </w:t>
      </w:r>
      <w:r w:rsidRPr="003521F0">
        <w:rPr>
          <w:bCs/>
          <w:iCs/>
          <w:color w:val="000000" w:themeColor="text1"/>
        </w:rPr>
        <w:t xml:space="preserve">ROs </w:t>
      </w:r>
      <w:r w:rsidR="00A25534">
        <w:rPr>
          <w:bCs/>
          <w:iCs/>
          <w:color w:val="000000" w:themeColor="text1"/>
        </w:rPr>
        <w:t xml:space="preserve">and the legacy ROs should be </w:t>
      </w:r>
      <w:r>
        <w:rPr>
          <w:bCs/>
          <w:iCs/>
          <w:color w:val="000000" w:themeColor="text1"/>
        </w:rPr>
        <w:t>supported</w:t>
      </w:r>
      <w:r w:rsidR="00A25534">
        <w:rPr>
          <w:bCs/>
          <w:iCs/>
          <w:color w:val="000000" w:themeColor="text1"/>
        </w:rPr>
        <w:t>.</w:t>
      </w:r>
      <w:r>
        <w:rPr>
          <w:bCs/>
          <w:iCs/>
          <w:color w:val="000000" w:themeColor="text1"/>
        </w:rPr>
        <w:t xml:space="preserve"> </w:t>
      </w:r>
      <w:r w:rsidR="00A25534">
        <w:rPr>
          <w:bCs/>
          <w:iCs/>
          <w:color w:val="000000" w:themeColor="text1"/>
        </w:rPr>
        <w:t xml:space="preserve">One reason is that </w:t>
      </w:r>
      <w:r>
        <w:rPr>
          <w:bCs/>
          <w:iCs/>
          <w:color w:val="000000" w:themeColor="text1"/>
        </w:rPr>
        <w:t xml:space="preserve">the </w:t>
      </w:r>
      <w:r w:rsidRPr="003521F0">
        <w:rPr>
          <w:bCs/>
          <w:iCs/>
          <w:color w:val="000000" w:themeColor="text1"/>
        </w:rPr>
        <w:t xml:space="preserve">additional PRACH </w:t>
      </w:r>
      <w:r>
        <w:rPr>
          <w:bCs/>
          <w:iCs/>
          <w:color w:val="000000" w:themeColor="text1"/>
        </w:rPr>
        <w:t xml:space="preserve">and the legacy PRACH </w:t>
      </w:r>
      <w:r w:rsidRPr="003521F0">
        <w:rPr>
          <w:bCs/>
          <w:iCs/>
          <w:color w:val="000000" w:themeColor="text1"/>
        </w:rPr>
        <w:t>configuration</w:t>
      </w:r>
      <w:r w:rsidR="00A25534">
        <w:rPr>
          <w:bCs/>
          <w:iCs/>
          <w:color w:val="000000" w:themeColor="text1"/>
        </w:rPr>
        <w:t>s</w:t>
      </w:r>
      <w:r w:rsidRPr="003521F0">
        <w:rPr>
          <w:bCs/>
          <w:iCs/>
          <w:color w:val="000000" w:themeColor="text1"/>
        </w:rPr>
        <w:t xml:space="preserve"> </w:t>
      </w:r>
      <w:r w:rsidR="00A25534">
        <w:rPr>
          <w:bCs/>
          <w:iCs/>
          <w:color w:val="000000" w:themeColor="text1"/>
        </w:rPr>
        <w:t xml:space="preserve">are typically expected to result in different </w:t>
      </w:r>
      <w:r w:rsidRPr="003521F0">
        <w:rPr>
          <w:bCs/>
          <w:iCs/>
          <w:color w:val="000000" w:themeColor="text1"/>
        </w:rPr>
        <w:t>PRACH configuration periodicit</w:t>
      </w:r>
      <w:r>
        <w:rPr>
          <w:bCs/>
          <w:iCs/>
          <w:color w:val="000000" w:themeColor="text1"/>
        </w:rPr>
        <w:t>ies</w:t>
      </w:r>
      <w:r w:rsidRPr="003521F0">
        <w:rPr>
          <w:bCs/>
          <w:iCs/>
          <w:color w:val="000000" w:themeColor="text1"/>
        </w:rPr>
        <w:t>.</w:t>
      </w:r>
      <w:r w:rsidR="00A25534">
        <w:rPr>
          <w:bCs/>
          <w:iCs/>
          <w:color w:val="000000" w:themeColor="text1"/>
        </w:rPr>
        <w:t xml:space="preserve"> One motivation for such functionality is </w:t>
      </w:r>
      <w:r w:rsidR="00A25534">
        <w:rPr>
          <w:rFonts w:eastAsia="Malgun Gothic"/>
          <w:color w:val="000000" w:themeColor="text1"/>
          <w:lang w:eastAsia="ko-KR"/>
        </w:rPr>
        <w:t xml:space="preserve">use case 1, larger cell size/better </w:t>
      </w:r>
      <w:r w:rsidR="00A25534" w:rsidRPr="00294A69">
        <w:rPr>
          <w:rFonts w:eastAsia="Malgun Gothic"/>
          <w:color w:val="000000" w:themeColor="text1"/>
          <w:lang w:eastAsia="ko-KR"/>
        </w:rPr>
        <w:t>UL coverage</w:t>
      </w:r>
      <w:r w:rsidR="00A25534">
        <w:rPr>
          <w:bCs/>
          <w:iCs/>
          <w:color w:val="000000" w:themeColor="text1"/>
        </w:rPr>
        <w:t xml:space="preserve">, </w:t>
      </w:r>
      <w:r w:rsidR="00A25534">
        <w:rPr>
          <w:rFonts w:eastAsia="Malgun Gothic"/>
          <w:color w:val="000000" w:themeColor="text1"/>
          <w:lang w:eastAsia="ko-KR"/>
        </w:rPr>
        <w:t>where in the case of PRACH configuration option 2, a long PRACH format such as F0/B4 is configured for the additional ROs. The number of additional ROs and their mapping to the UL subband of SBFD slots can be chosen more freely over the longer association periods when compared to legacy ROs.</w:t>
      </w:r>
    </w:p>
    <w:p w14:paraId="768A30EF" w14:textId="77777777" w:rsidR="00DD52F7" w:rsidRDefault="00DD52F7" w:rsidP="00DD52F7">
      <w:pPr>
        <w:spacing w:before="120" w:after="120"/>
        <w:jc w:val="both"/>
        <w:rPr>
          <w:rFonts w:eastAsia="Malgun Gothic"/>
          <w:color w:val="000000" w:themeColor="text1"/>
          <w:lang w:eastAsia="ko-KR"/>
        </w:rPr>
      </w:pPr>
    </w:p>
    <w:p w14:paraId="2E842EE5" w14:textId="007FCC8A" w:rsidR="00DD52F7" w:rsidRPr="00FF100B" w:rsidRDefault="00DD52F7" w:rsidP="00DD52F7">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A25534">
        <w:rPr>
          <w:b/>
          <w:bCs/>
          <w:color w:val="000000" w:themeColor="text1"/>
          <w:lang w:eastAsia="zh-CN"/>
        </w:rPr>
        <w:t>1</w:t>
      </w:r>
      <w:r w:rsidR="00A91BFB">
        <w:rPr>
          <w:b/>
          <w:bCs/>
          <w:color w:val="000000" w:themeColor="text1"/>
          <w:lang w:eastAsia="zh-CN"/>
        </w:rPr>
        <w:t>0</w:t>
      </w:r>
      <w:r w:rsidRPr="00EE0585">
        <w:rPr>
          <w:b/>
          <w:bCs/>
          <w:color w:val="000000" w:themeColor="text1"/>
          <w:lang w:eastAsia="zh-CN"/>
        </w:rPr>
        <w:t>:</w:t>
      </w:r>
      <w:r w:rsidRPr="00EE0585">
        <w:rPr>
          <w:i/>
          <w:iCs/>
          <w:color w:val="000000" w:themeColor="text1"/>
          <w:lang w:eastAsia="zh-CN"/>
        </w:rPr>
        <w:t xml:space="preserve"> For RACH configuration option </w:t>
      </w:r>
      <w:r w:rsidR="009C606B">
        <w:rPr>
          <w:i/>
          <w:iCs/>
          <w:color w:val="000000" w:themeColor="text1"/>
          <w:lang w:eastAsia="zh-CN"/>
        </w:rPr>
        <w:t>2</w:t>
      </w:r>
      <w:r>
        <w:rPr>
          <w:i/>
          <w:iCs/>
          <w:color w:val="000000" w:themeColor="text1"/>
          <w:lang w:eastAsia="zh-CN"/>
        </w:rPr>
        <w:t xml:space="preserve">, </w:t>
      </w:r>
      <w:r w:rsidR="009C606B">
        <w:rPr>
          <w:i/>
          <w:iCs/>
          <w:color w:val="000000" w:themeColor="text1"/>
          <w:lang w:eastAsia="zh-CN"/>
        </w:rPr>
        <w:t xml:space="preserve">support a separate </w:t>
      </w:r>
      <w:r w:rsidRPr="00FF100B">
        <w:rPr>
          <w:i/>
          <w:iCs/>
          <w:color w:val="000000" w:themeColor="text1"/>
          <w:lang w:eastAsia="zh-CN"/>
        </w:rPr>
        <w:t>association period and association pattern period</w:t>
      </w:r>
      <w:r w:rsidR="009C606B">
        <w:rPr>
          <w:i/>
          <w:iCs/>
          <w:color w:val="000000" w:themeColor="text1"/>
          <w:lang w:eastAsia="zh-CN"/>
        </w:rPr>
        <w:t xml:space="preserve"> </w:t>
      </w:r>
      <w:r w:rsidRPr="00FF100B">
        <w:rPr>
          <w:i/>
          <w:iCs/>
          <w:color w:val="000000" w:themeColor="text1"/>
          <w:lang w:eastAsia="zh-CN"/>
        </w:rPr>
        <w:t xml:space="preserve">for </w:t>
      </w:r>
      <w:r>
        <w:rPr>
          <w:i/>
          <w:iCs/>
          <w:color w:val="000000" w:themeColor="text1"/>
          <w:lang w:eastAsia="zh-CN"/>
        </w:rPr>
        <w:t xml:space="preserve">the </w:t>
      </w:r>
      <w:r w:rsidRPr="00FF100B">
        <w:rPr>
          <w:i/>
          <w:iCs/>
          <w:color w:val="000000" w:themeColor="text1"/>
          <w:lang w:eastAsia="zh-CN"/>
        </w:rPr>
        <w:t>additional-ROs.</w:t>
      </w:r>
    </w:p>
    <w:p w14:paraId="2007DA97" w14:textId="77777777" w:rsidR="00DD52F7" w:rsidRDefault="00DD52F7" w:rsidP="00DD52F7">
      <w:pPr>
        <w:spacing w:before="120" w:after="120"/>
        <w:jc w:val="both"/>
        <w:rPr>
          <w:rFonts w:eastAsia="Malgun Gothic"/>
          <w:color w:val="000000" w:themeColor="text1"/>
          <w:lang w:eastAsia="ko-KR"/>
        </w:rPr>
      </w:pPr>
    </w:p>
    <w:p w14:paraId="68598CB3" w14:textId="77777777" w:rsidR="00DD52F7" w:rsidRPr="00294A69" w:rsidRDefault="00DD52F7" w:rsidP="00DD52F7">
      <w:pPr>
        <w:pStyle w:val="Heading3"/>
      </w:pPr>
      <w:r>
        <w:t>RO selection for initial PRACH transmission and re-transmission</w:t>
      </w:r>
    </w:p>
    <w:p w14:paraId="634982F0" w14:textId="16312F38" w:rsidR="009C606B" w:rsidRDefault="00DD52F7" w:rsidP="00DD52F7">
      <w:pPr>
        <w:spacing w:before="120" w:after="120"/>
        <w:jc w:val="both"/>
        <w:rPr>
          <w:rFonts w:eastAsia="Malgun Gothic"/>
          <w:color w:val="000000" w:themeColor="text1"/>
          <w:lang w:eastAsia="ko-KR"/>
        </w:rPr>
      </w:pPr>
      <w:r w:rsidRPr="00337C54">
        <w:rPr>
          <w:rFonts w:eastAsia="Malgun Gothic"/>
          <w:color w:val="000000" w:themeColor="text1"/>
          <w:lang w:eastAsia="ko-KR"/>
        </w:rPr>
        <w:t xml:space="preserve">Several design options were identified in RAN1#118 for the initial PRACH transmission attempt </w:t>
      </w:r>
      <w:r>
        <w:rPr>
          <w:rFonts w:eastAsia="Malgun Gothic"/>
          <w:color w:val="000000" w:themeColor="text1"/>
          <w:lang w:eastAsia="ko-KR"/>
        </w:rPr>
        <w:t xml:space="preserve">and the </w:t>
      </w:r>
      <w:r w:rsidRPr="00337C54">
        <w:rPr>
          <w:rFonts w:eastAsia="Malgun Gothic"/>
          <w:color w:val="000000" w:themeColor="text1"/>
          <w:lang w:eastAsia="ko-KR"/>
        </w:rPr>
        <w:t>re-attempt in one random access procedure</w:t>
      </w:r>
      <w:r>
        <w:rPr>
          <w:rFonts w:eastAsia="Malgun Gothic"/>
          <w:color w:val="000000" w:themeColor="text1"/>
          <w:lang w:eastAsia="ko-KR"/>
        </w:rPr>
        <w:t>.</w:t>
      </w:r>
    </w:p>
    <w:p w14:paraId="07C51966" w14:textId="77ED3EBF" w:rsidR="009C606B" w:rsidRDefault="009C606B" w:rsidP="00DD52F7">
      <w:pPr>
        <w:spacing w:before="120" w:after="120"/>
        <w:jc w:val="both"/>
        <w:rPr>
          <w:rFonts w:eastAsia="Malgun Gothic"/>
          <w:color w:val="000000" w:themeColor="text1"/>
          <w:lang w:eastAsia="ko-KR"/>
        </w:rPr>
      </w:pPr>
      <w:r>
        <w:rPr>
          <w:rFonts w:eastAsia="Malgun Gothic"/>
          <w:color w:val="000000" w:themeColor="text1"/>
          <w:lang w:eastAsia="ko-KR"/>
        </w:rPr>
        <w:t>We refer to our discussion in section 3.2.3 for the case of RACH configuration 1 with the following few differences below.</w:t>
      </w:r>
    </w:p>
    <w:p w14:paraId="638D298F" w14:textId="77777777" w:rsidR="009C606B" w:rsidRDefault="009C606B" w:rsidP="00DD52F7">
      <w:pPr>
        <w:spacing w:before="120" w:after="120"/>
        <w:jc w:val="both"/>
        <w:rPr>
          <w:rFonts w:eastAsia="Malgun Gothic"/>
          <w:color w:val="000000" w:themeColor="text1"/>
          <w:lang w:eastAsia="ko-KR"/>
        </w:rPr>
      </w:pPr>
    </w:p>
    <w:p w14:paraId="5C17EF51" w14:textId="77777777" w:rsidR="00DD52F7" w:rsidRDefault="00DD52F7" w:rsidP="00DD52F7">
      <w:pPr>
        <w:spacing w:before="120" w:after="120"/>
        <w:jc w:val="both"/>
        <w:rPr>
          <w:rFonts w:eastAsia="Malgun Gothic"/>
          <w:color w:val="000000" w:themeColor="text1"/>
          <w:lang w:eastAsia="ko-KR"/>
        </w:rPr>
      </w:pPr>
      <w:r>
        <w:rPr>
          <w:rFonts w:eastAsia="Malgun Gothic"/>
          <w:color w:val="000000" w:themeColor="text1"/>
          <w:lang w:eastAsia="ko-KR"/>
        </w:rPr>
        <w:t xml:space="preserve">For the initial PRACH transmission attempt, </w:t>
      </w:r>
      <w:r w:rsidRPr="00337C54">
        <w:rPr>
          <w:rFonts w:eastAsia="Malgun Gothic"/>
          <w:color w:val="000000" w:themeColor="text1"/>
          <w:lang w:eastAsia="ko-KR"/>
        </w:rPr>
        <w:t>Option 3</w:t>
      </w:r>
      <w:r>
        <w:rPr>
          <w:rFonts w:eastAsia="Malgun Gothic"/>
          <w:color w:val="000000" w:themeColor="text1"/>
          <w:lang w:eastAsia="ko-KR"/>
        </w:rPr>
        <w:t xml:space="preserve"> (</w:t>
      </w:r>
      <w:r w:rsidRPr="00337C54">
        <w:rPr>
          <w:rFonts w:eastAsia="Malgun Gothic"/>
          <w:color w:val="000000" w:themeColor="text1"/>
          <w:lang w:eastAsia="ko-KR"/>
        </w:rPr>
        <w:t xml:space="preserve">UE implementation to select </w:t>
      </w:r>
      <w:r>
        <w:rPr>
          <w:rFonts w:eastAsia="Malgun Gothic"/>
          <w:color w:val="000000" w:themeColor="text1"/>
          <w:lang w:eastAsia="ko-KR"/>
        </w:rPr>
        <w:t xml:space="preserve">either a </w:t>
      </w:r>
      <w:r w:rsidRPr="00337C54">
        <w:rPr>
          <w:rFonts w:eastAsia="Malgun Gothic"/>
          <w:color w:val="000000" w:themeColor="text1"/>
          <w:lang w:eastAsia="ko-KR"/>
        </w:rPr>
        <w:t>legacy</w:t>
      </w:r>
      <w:r>
        <w:rPr>
          <w:rFonts w:eastAsia="Malgun Gothic"/>
          <w:color w:val="000000" w:themeColor="text1"/>
          <w:lang w:eastAsia="ko-KR"/>
        </w:rPr>
        <w:t xml:space="preserve"> </w:t>
      </w:r>
      <w:r w:rsidRPr="00337C54">
        <w:rPr>
          <w:rFonts w:eastAsia="Malgun Gothic"/>
          <w:color w:val="000000" w:themeColor="text1"/>
          <w:lang w:eastAsia="ko-KR"/>
        </w:rPr>
        <w:t xml:space="preserve">RO </w:t>
      </w:r>
      <w:r>
        <w:rPr>
          <w:rFonts w:eastAsia="Malgun Gothic"/>
          <w:color w:val="000000" w:themeColor="text1"/>
          <w:lang w:eastAsia="ko-KR"/>
        </w:rPr>
        <w:t xml:space="preserve">or an </w:t>
      </w:r>
      <w:r w:rsidRPr="00337C54">
        <w:rPr>
          <w:rFonts w:eastAsia="Malgun Gothic"/>
          <w:color w:val="000000" w:themeColor="text1"/>
          <w:lang w:eastAsia="ko-KR"/>
        </w:rPr>
        <w:t>additional</w:t>
      </w:r>
      <w:r>
        <w:rPr>
          <w:rFonts w:eastAsia="Malgun Gothic"/>
          <w:color w:val="000000" w:themeColor="text1"/>
          <w:lang w:eastAsia="ko-KR"/>
        </w:rPr>
        <w:t xml:space="preserve"> </w:t>
      </w:r>
      <w:r w:rsidRPr="00337C54">
        <w:rPr>
          <w:rFonts w:eastAsia="Malgun Gothic"/>
          <w:color w:val="000000" w:themeColor="text1"/>
          <w:lang w:eastAsia="ko-KR"/>
        </w:rPr>
        <w:t>RO</w:t>
      </w:r>
      <w:r>
        <w:rPr>
          <w:rFonts w:eastAsia="Malgun Gothic"/>
          <w:color w:val="000000" w:themeColor="text1"/>
          <w:lang w:eastAsia="ko-KR"/>
        </w:rPr>
        <w:t>) should not be supported. Some degree of network control is needed to control and steer the usage of the additional ROs for SBFD-aware UEs according to the needs of the SBFD deployment.</w:t>
      </w:r>
    </w:p>
    <w:p w14:paraId="705B6318" w14:textId="77777777" w:rsidR="00DD52F7" w:rsidRDefault="00DD52F7" w:rsidP="00DD52F7">
      <w:pPr>
        <w:spacing w:before="120" w:after="120"/>
        <w:jc w:val="both"/>
        <w:rPr>
          <w:rFonts w:eastAsia="Malgun Gothic"/>
          <w:color w:val="000000" w:themeColor="text1"/>
          <w:lang w:eastAsia="ko-KR"/>
        </w:rPr>
      </w:pPr>
      <w:r>
        <w:rPr>
          <w:rFonts w:eastAsia="Malgun Gothic"/>
          <w:color w:val="000000" w:themeColor="text1"/>
          <w:lang w:eastAsia="ko-KR"/>
        </w:rPr>
        <w:t xml:space="preserve">From the perspective of use case 3, reduced latency, the UE should select </w:t>
      </w:r>
      <w:proofErr w:type="gramStart"/>
      <w:r>
        <w:rPr>
          <w:rFonts w:eastAsia="Malgun Gothic"/>
          <w:color w:val="000000" w:themeColor="text1"/>
          <w:lang w:eastAsia="ko-KR"/>
        </w:rPr>
        <w:t>an</w:t>
      </w:r>
      <w:proofErr w:type="gramEnd"/>
      <w:r>
        <w:rPr>
          <w:rFonts w:eastAsia="Malgun Gothic"/>
          <w:color w:val="000000" w:themeColor="text1"/>
          <w:lang w:eastAsia="ko-KR"/>
        </w:rPr>
        <w:t xml:space="preserve"> RO from either </w:t>
      </w:r>
      <w:r w:rsidRPr="000506C3">
        <w:rPr>
          <w:rFonts w:eastAsia="Malgun Gothic"/>
          <w:color w:val="000000" w:themeColor="text1"/>
          <w:lang w:eastAsia="ko-KR"/>
        </w:rPr>
        <w:t xml:space="preserve">legacy </w:t>
      </w:r>
      <w:r>
        <w:rPr>
          <w:rFonts w:eastAsia="Malgun Gothic"/>
          <w:color w:val="000000" w:themeColor="text1"/>
          <w:lang w:eastAsia="ko-KR"/>
        </w:rPr>
        <w:t xml:space="preserve">or the </w:t>
      </w:r>
      <w:r w:rsidRPr="000506C3">
        <w:rPr>
          <w:rFonts w:eastAsia="Malgun Gothic"/>
          <w:color w:val="000000" w:themeColor="text1"/>
          <w:lang w:eastAsia="ko-KR"/>
        </w:rPr>
        <w:t>additional ROs</w:t>
      </w:r>
      <w:r>
        <w:rPr>
          <w:rFonts w:eastAsia="Malgun Gothic"/>
          <w:color w:val="000000" w:themeColor="text1"/>
          <w:lang w:eastAsia="ko-KR"/>
        </w:rPr>
        <w:t xml:space="preserve"> by </w:t>
      </w:r>
      <w:r w:rsidRPr="000506C3">
        <w:rPr>
          <w:rFonts w:eastAsia="Malgun Gothic"/>
          <w:color w:val="000000" w:themeColor="text1"/>
          <w:lang w:eastAsia="ko-KR"/>
        </w:rPr>
        <w:t xml:space="preserve">selecting </w:t>
      </w:r>
      <w:r>
        <w:rPr>
          <w:rFonts w:eastAsia="Malgun Gothic"/>
          <w:color w:val="000000" w:themeColor="text1"/>
          <w:lang w:eastAsia="ko-KR"/>
        </w:rPr>
        <w:t>the “</w:t>
      </w:r>
      <w:r w:rsidRPr="000506C3">
        <w:rPr>
          <w:rFonts w:eastAsia="Malgun Gothic"/>
          <w:color w:val="000000" w:themeColor="text1"/>
          <w:lang w:eastAsia="ko-KR"/>
        </w:rPr>
        <w:t>earliest availabl</w:t>
      </w:r>
      <w:r>
        <w:rPr>
          <w:rFonts w:eastAsia="Malgun Gothic"/>
          <w:color w:val="000000" w:themeColor="text1"/>
          <w:lang w:eastAsia="ko-KR"/>
        </w:rPr>
        <w:t>e RO”. Note that insufficient operating Rx SINR for PRACH reception at the gNB is not often a critical issue in such a use case</w:t>
      </w:r>
    </w:p>
    <w:p w14:paraId="73ECBF10" w14:textId="52D0717B" w:rsidR="00DD52F7" w:rsidRDefault="00DD52F7" w:rsidP="00DD52F7">
      <w:pPr>
        <w:spacing w:before="120" w:after="120"/>
        <w:jc w:val="both"/>
        <w:rPr>
          <w:rFonts w:eastAsia="Malgun Gothic"/>
          <w:color w:val="000000" w:themeColor="text1"/>
          <w:lang w:eastAsia="ko-KR"/>
        </w:rPr>
      </w:pPr>
      <w:r>
        <w:rPr>
          <w:rFonts w:eastAsia="Malgun Gothic"/>
          <w:color w:val="000000" w:themeColor="text1"/>
          <w:lang w:eastAsia="ko-KR"/>
        </w:rPr>
        <w:t xml:space="preserve">From the perspective of use case 1, larger cell size/better </w:t>
      </w:r>
      <w:r w:rsidRPr="00294A69">
        <w:rPr>
          <w:rFonts w:eastAsia="Malgun Gothic"/>
          <w:color w:val="000000" w:themeColor="text1"/>
          <w:lang w:eastAsia="ko-KR"/>
        </w:rPr>
        <w:t xml:space="preserve">UL coverage, </w:t>
      </w:r>
      <w:r w:rsidR="009C606B">
        <w:rPr>
          <w:rFonts w:eastAsia="Malgun Gothic"/>
          <w:color w:val="000000" w:themeColor="text1"/>
          <w:lang w:eastAsia="ko-KR"/>
        </w:rPr>
        <w:t xml:space="preserve">which we see as somewhat more important for RACH configuration </w:t>
      </w:r>
      <w:r w:rsidR="00DB3C67">
        <w:rPr>
          <w:rFonts w:eastAsia="Malgun Gothic"/>
          <w:color w:val="000000" w:themeColor="text1"/>
          <w:lang w:eastAsia="ko-KR"/>
        </w:rPr>
        <w:t xml:space="preserve">option </w:t>
      </w:r>
      <w:r w:rsidR="009C606B">
        <w:rPr>
          <w:rFonts w:eastAsia="Malgun Gothic"/>
          <w:color w:val="000000" w:themeColor="text1"/>
          <w:lang w:eastAsia="ko-KR"/>
        </w:rPr>
        <w:t xml:space="preserve">2, </w:t>
      </w:r>
      <w:r>
        <w:rPr>
          <w:rFonts w:eastAsia="Malgun Gothic"/>
          <w:color w:val="000000" w:themeColor="text1"/>
          <w:lang w:eastAsia="ko-KR"/>
        </w:rPr>
        <w:t xml:space="preserve">the UE should prioritize </w:t>
      </w:r>
      <w:r w:rsidRPr="00294A69">
        <w:rPr>
          <w:rFonts w:eastAsia="Malgun Gothic"/>
          <w:color w:val="000000" w:themeColor="text1"/>
          <w:lang w:eastAsia="ko-KR"/>
        </w:rPr>
        <w:t xml:space="preserve">additional ROs or </w:t>
      </w:r>
      <w:r>
        <w:rPr>
          <w:rFonts w:eastAsia="Malgun Gothic"/>
          <w:color w:val="000000" w:themeColor="text1"/>
          <w:lang w:eastAsia="ko-KR"/>
        </w:rPr>
        <w:t xml:space="preserve">prioritize the </w:t>
      </w:r>
      <w:r w:rsidRPr="00294A69">
        <w:rPr>
          <w:rFonts w:eastAsia="Malgun Gothic"/>
          <w:color w:val="000000" w:themeColor="text1"/>
          <w:lang w:eastAsia="ko-KR"/>
        </w:rPr>
        <w:t xml:space="preserve">additional ROs </w:t>
      </w:r>
      <w:r>
        <w:rPr>
          <w:rFonts w:eastAsia="Malgun Gothic"/>
          <w:color w:val="000000" w:themeColor="text1"/>
          <w:lang w:eastAsia="ko-KR"/>
        </w:rPr>
        <w:t xml:space="preserve">depending on the </w:t>
      </w:r>
      <w:r w:rsidRPr="00294A69">
        <w:rPr>
          <w:rFonts w:eastAsia="Malgun Gothic"/>
          <w:color w:val="000000" w:themeColor="text1"/>
          <w:lang w:eastAsia="ko-KR"/>
        </w:rPr>
        <w:t xml:space="preserve">DL </w:t>
      </w:r>
      <w:r>
        <w:rPr>
          <w:rFonts w:eastAsia="Malgun Gothic"/>
          <w:color w:val="000000" w:themeColor="text1"/>
          <w:lang w:eastAsia="ko-KR"/>
        </w:rPr>
        <w:t xml:space="preserve">Rx </w:t>
      </w:r>
      <w:r w:rsidRPr="00294A69">
        <w:rPr>
          <w:rFonts w:eastAsia="Malgun Gothic"/>
          <w:color w:val="000000" w:themeColor="text1"/>
          <w:lang w:eastAsia="ko-KR"/>
        </w:rPr>
        <w:t xml:space="preserve">RSRP </w:t>
      </w:r>
      <w:r>
        <w:rPr>
          <w:rFonts w:eastAsia="Malgun Gothic"/>
          <w:color w:val="000000" w:themeColor="text1"/>
          <w:lang w:eastAsia="ko-KR"/>
        </w:rPr>
        <w:t xml:space="preserve">threshold. </w:t>
      </w:r>
      <w:r w:rsidR="009C606B">
        <w:rPr>
          <w:rFonts w:eastAsia="Malgun Gothic"/>
          <w:color w:val="000000" w:themeColor="text1"/>
          <w:lang w:eastAsia="ko-KR"/>
        </w:rPr>
        <w:t>I</w:t>
      </w:r>
      <w:r>
        <w:rPr>
          <w:rFonts w:eastAsia="Malgun Gothic"/>
          <w:color w:val="000000" w:themeColor="text1"/>
          <w:lang w:eastAsia="ko-KR"/>
        </w:rPr>
        <w:t xml:space="preserve">n the case of RACH configuration option 2, a long PRACH format such as F0/B4 </w:t>
      </w:r>
      <w:r w:rsidR="009C606B">
        <w:rPr>
          <w:rFonts w:eastAsia="Malgun Gothic"/>
          <w:color w:val="000000" w:themeColor="text1"/>
          <w:lang w:eastAsia="ko-KR"/>
        </w:rPr>
        <w:t xml:space="preserve">can </w:t>
      </w:r>
      <w:r>
        <w:rPr>
          <w:rFonts w:eastAsia="Malgun Gothic"/>
          <w:color w:val="000000" w:themeColor="text1"/>
          <w:lang w:eastAsia="ko-KR"/>
        </w:rPr>
        <w:t>be configured for the additional ROs</w:t>
      </w:r>
      <w:r w:rsidR="009C606B">
        <w:rPr>
          <w:rFonts w:eastAsia="Malgun Gothic"/>
          <w:color w:val="000000" w:themeColor="text1"/>
          <w:lang w:eastAsia="ko-KR"/>
        </w:rPr>
        <w:t>, whereas in the case of SBFD configuration option 1, PRACH repetition in the larger number of additional ROs is an option to improve upon UL coverage.</w:t>
      </w:r>
    </w:p>
    <w:p w14:paraId="5C6AB409" w14:textId="75A8B61B" w:rsidR="00DD52F7" w:rsidRPr="00337C54" w:rsidRDefault="00DD52F7" w:rsidP="00DD52F7">
      <w:pPr>
        <w:spacing w:before="120" w:after="120"/>
        <w:jc w:val="both"/>
        <w:rPr>
          <w:rFonts w:eastAsia="Malgun Gothic"/>
          <w:color w:val="000000" w:themeColor="text1"/>
          <w:lang w:eastAsia="ko-KR"/>
        </w:rPr>
      </w:pPr>
      <w:r>
        <w:rPr>
          <w:rFonts w:eastAsia="Malgun Gothic"/>
          <w:color w:val="000000" w:themeColor="text1"/>
          <w:lang w:eastAsia="ko-KR"/>
        </w:rPr>
        <w:t xml:space="preserve">In our view, </w:t>
      </w:r>
      <w:r w:rsidR="009C606B">
        <w:rPr>
          <w:rFonts w:eastAsia="Malgun Gothic"/>
          <w:color w:val="000000" w:themeColor="text1"/>
          <w:lang w:eastAsia="ko-KR"/>
        </w:rPr>
        <w:t xml:space="preserve">support of </w:t>
      </w:r>
      <w:r>
        <w:rPr>
          <w:rFonts w:eastAsia="Malgun Gothic"/>
          <w:color w:val="000000" w:themeColor="text1"/>
          <w:lang w:eastAsia="ko-KR"/>
        </w:rPr>
        <w:t xml:space="preserve">Option 2 (gNB configuration of desired initial RO selection behavior) is necessary. The gNB should be able to configure </w:t>
      </w:r>
      <w:r w:rsidR="00B45B4F">
        <w:rPr>
          <w:rFonts w:eastAsia="Malgun Gothic"/>
          <w:color w:val="000000" w:themeColor="text1"/>
          <w:lang w:eastAsia="ko-KR"/>
        </w:rPr>
        <w:t xml:space="preserve">if </w:t>
      </w:r>
      <w:r>
        <w:rPr>
          <w:rFonts w:eastAsia="Malgun Gothic"/>
          <w:color w:val="000000" w:themeColor="text1"/>
          <w:lang w:eastAsia="ko-KR"/>
        </w:rPr>
        <w:t>the UE s</w:t>
      </w:r>
      <w:r w:rsidRPr="00337C54">
        <w:rPr>
          <w:rFonts w:eastAsia="Malgun Gothic"/>
          <w:color w:val="000000" w:themeColor="text1"/>
          <w:lang w:eastAsia="ko-KR"/>
        </w:rPr>
        <w:t>elect</w:t>
      </w:r>
      <w:r>
        <w:rPr>
          <w:rFonts w:eastAsia="Malgun Gothic"/>
          <w:color w:val="000000" w:themeColor="text1"/>
          <w:lang w:eastAsia="ko-KR"/>
        </w:rPr>
        <w:t>s</w:t>
      </w:r>
      <w:r w:rsidRPr="00337C54">
        <w:rPr>
          <w:rFonts w:eastAsia="Malgun Gothic"/>
          <w:color w:val="000000" w:themeColor="text1"/>
          <w:lang w:eastAsia="ko-KR"/>
        </w:rPr>
        <w:t xml:space="preserve"> </w:t>
      </w:r>
      <w:proofErr w:type="gramStart"/>
      <w:r>
        <w:rPr>
          <w:rFonts w:eastAsia="Malgun Gothic"/>
          <w:color w:val="000000" w:themeColor="text1"/>
          <w:lang w:eastAsia="ko-KR"/>
        </w:rPr>
        <w:t>an</w:t>
      </w:r>
      <w:proofErr w:type="gramEnd"/>
      <w:r>
        <w:rPr>
          <w:rFonts w:eastAsia="Malgun Gothic"/>
          <w:color w:val="000000" w:themeColor="text1"/>
          <w:lang w:eastAsia="ko-KR"/>
        </w:rPr>
        <w:t xml:space="preserve"> RO from the legacy ROs, an RO from the </w:t>
      </w:r>
      <w:r w:rsidRPr="00337C54">
        <w:rPr>
          <w:rFonts w:eastAsia="Malgun Gothic"/>
          <w:color w:val="000000" w:themeColor="text1"/>
          <w:lang w:eastAsia="ko-KR"/>
        </w:rPr>
        <w:t>additional</w:t>
      </w:r>
      <w:r w:rsidR="009C606B">
        <w:rPr>
          <w:rFonts w:eastAsia="Malgun Gothic"/>
          <w:color w:val="000000" w:themeColor="text1"/>
          <w:lang w:eastAsia="ko-KR"/>
        </w:rPr>
        <w:t xml:space="preserve"> </w:t>
      </w:r>
      <w:r w:rsidRPr="00337C54">
        <w:rPr>
          <w:rFonts w:eastAsia="Malgun Gothic"/>
          <w:color w:val="000000" w:themeColor="text1"/>
          <w:lang w:eastAsia="ko-KR"/>
        </w:rPr>
        <w:t>ROs</w:t>
      </w:r>
      <w:r>
        <w:rPr>
          <w:rFonts w:eastAsia="Malgun Gothic"/>
          <w:color w:val="000000" w:themeColor="text1"/>
          <w:lang w:eastAsia="ko-KR"/>
        </w:rPr>
        <w:t xml:space="preserve">, or any, </w:t>
      </w:r>
      <w:r w:rsidRPr="00337C54">
        <w:rPr>
          <w:rFonts w:eastAsia="Malgun Gothic"/>
          <w:color w:val="000000" w:themeColor="text1"/>
          <w:lang w:eastAsia="ko-KR"/>
        </w:rPr>
        <w:t xml:space="preserve">based on </w:t>
      </w:r>
      <w:r>
        <w:rPr>
          <w:rFonts w:eastAsia="Malgun Gothic"/>
          <w:color w:val="000000" w:themeColor="text1"/>
          <w:lang w:eastAsia="ko-KR"/>
        </w:rPr>
        <w:t xml:space="preserve">a </w:t>
      </w:r>
      <w:r w:rsidRPr="00337C54">
        <w:rPr>
          <w:rFonts w:eastAsia="Malgun Gothic"/>
          <w:color w:val="000000" w:themeColor="text1"/>
          <w:lang w:eastAsia="ko-KR"/>
        </w:rPr>
        <w:t>configured condition</w:t>
      </w:r>
      <w:r>
        <w:rPr>
          <w:rFonts w:eastAsia="Malgun Gothic"/>
          <w:color w:val="000000" w:themeColor="text1"/>
          <w:lang w:eastAsia="ko-KR"/>
        </w:rPr>
        <w:t xml:space="preserve"> such as the RRSP threshold(s).</w:t>
      </w:r>
    </w:p>
    <w:p w14:paraId="0489946A" w14:textId="77777777" w:rsidR="00DD52F7" w:rsidRDefault="00DD52F7" w:rsidP="00DD52F7">
      <w:pPr>
        <w:spacing w:before="120" w:after="120"/>
        <w:jc w:val="both"/>
        <w:rPr>
          <w:rFonts w:eastAsia="Malgun Gothic"/>
          <w:color w:val="000000" w:themeColor="text1"/>
          <w:lang w:eastAsia="ko-KR"/>
        </w:rPr>
      </w:pPr>
    </w:p>
    <w:p w14:paraId="2D0F6380" w14:textId="5BCEA4A8" w:rsidR="00DD52F7" w:rsidRPr="00DB3E4B" w:rsidRDefault="00DD52F7" w:rsidP="00DD52F7">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9C606B">
        <w:rPr>
          <w:b/>
          <w:bCs/>
          <w:color w:val="000000" w:themeColor="text1"/>
          <w:lang w:eastAsia="zh-CN"/>
        </w:rPr>
        <w:t>1</w:t>
      </w:r>
      <w:r w:rsidR="00A91BFB">
        <w:rPr>
          <w:b/>
          <w:bCs/>
          <w:color w:val="000000" w:themeColor="text1"/>
          <w:lang w:eastAsia="zh-CN"/>
        </w:rPr>
        <w:t>1</w:t>
      </w:r>
      <w:r w:rsidRPr="00EE0585">
        <w:rPr>
          <w:b/>
          <w:bCs/>
          <w:color w:val="000000" w:themeColor="text1"/>
          <w:lang w:eastAsia="zh-CN"/>
        </w:rPr>
        <w:t>:</w:t>
      </w:r>
      <w:r w:rsidRPr="00EE0585">
        <w:rPr>
          <w:i/>
          <w:iCs/>
          <w:color w:val="000000" w:themeColor="text1"/>
          <w:lang w:eastAsia="zh-CN"/>
        </w:rPr>
        <w:t xml:space="preserve"> For RACH configuration option </w:t>
      </w:r>
      <w:r w:rsidR="009C606B">
        <w:rPr>
          <w:i/>
          <w:iCs/>
          <w:color w:val="000000" w:themeColor="text1"/>
          <w:lang w:eastAsia="zh-CN"/>
        </w:rPr>
        <w:t>2</w:t>
      </w:r>
      <w:r>
        <w:rPr>
          <w:i/>
          <w:iCs/>
          <w:color w:val="000000" w:themeColor="text1"/>
          <w:lang w:eastAsia="zh-CN"/>
        </w:rPr>
        <w:t xml:space="preserve"> </w:t>
      </w:r>
      <w:r w:rsidRPr="009C606B">
        <w:rPr>
          <w:i/>
        </w:rPr>
        <w:t>and</w:t>
      </w:r>
      <w:r>
        <w:t xml:space="preserve"> </w:t>
      </w:r>
      <w:r>
        <w:rPr>
          <w:i/>
          <w:iCs/>
          <w:color w:val="000000" w:themeColor="text1"/>
          <w:lang w:eastAsia="zh-CN"/>
        </w:rPr>
        <w:t xml:space="preserve">the </w:t>
      </w:r>
      <w:r w:rsidRPr="00DB3E4B">
        <w:rPr>
          <w:i/>
          <w:iCs/>
          <w:color w:val="000000" w:themeColor="text1"/>
          <w:lang w:eastAsia="zh-CN"/>
        </w:rPr>
        <w:t>initial PRACH transmission attempt in one random access procedure:</w:t>
      </w:r>
    </w:p>
    <w:p w14:paraId="4268F9CB" w14:textId="77777777" w:rsidR="00DD52F7" w:rsidRPr="00DB3E4B" w:rsidRDefault="00DD52F7" w:rsidP="00DD52F7">
      <w:pPr>
        <w:tabs>
          <w:tab w:val="left" w:pos="1701"/>
        </w:tabs>
        <w:spacing w:before="120" w:after="120"/>
        <w:ind w:left="1276" w:hanging="16"/>
        <w:jc w:val="both"/>
        <w:rPr>
          <w:i/>
          <w:iCs/>
          <w:color w:val="000000" w:themeColor="text1"/>
          <w:lang w:eastAsia="zh-CN"/>
        </w:rPr>
      </w:pPr>
      <w:r>
        <w:rPr>
          <w:i/>
          <w:iCs/>
          <w:color w:val="000000" w:themeColor="text1"/>
          <w:lang w:eastAsia="zh-CN"/>
        </w:rPr>
        <w:t xml:space="preserve">Support </w:t>
      </w:r>
      <w:r w:rsidRPr="00DB3E4B">
        <w:rPr>
          <w:i/>
          <w:iCs/>
          <w:color w:val="000000" w:themeColor="text1"/>
          <w:lang w:eastAsia="zh-CN"/>
        </w:rPr>
        <w:t>Option 2: Select one type between legacy-ROs and additional-ROs based on certain specified/configured conditions/prioritizations</w:t>
      </w:r>
      <w:r w:rsidRPr="00FF100B">
        <w:rPr>
          <w:i/>
          <w:iCs/>
          <w:color w:val="000000" w:themeColor="text1"/>
          <w:lang w:eastAsia="zh-CN"/>
        </w:rPr>
        <w:t>.</w:t>
      </w:r>
    </w:p>
    <w:p w14:paraId="5043C7D9" w14:textId="77777777" w:rsidR="00DD52F7" w:rsidRDefault="00DD52F7" w:rsidP="00DD52F7">
      <w:pPr>
        <w:pStyle w:val="Proposal"/>
        <w:numPr>
          <w:ilvl w:val="0"/>
          <w:numId w:val="0"/>
        </w:numPr>
        <w:spacing w:before="120"/>
        <w:rPr>
          <w:b w:val="0"/>
          <w:bCs w:val="0"/>
          <w:iCs/>
          <w:color w:val="000000" w:themeColor="text1"/>
        </w:rPr>
      </w:pPr>
    </w:p>
    <w:p w14:paraId="5356A746" w14:textId="421C2040" w:rsidR="00DD52F7" w:rsidRDefault="00DD52F7" w:rsidP="00DD52F7">
      <w:pPr>
        <w:pStyle w:val="Proposal"/>
        <w:numPr>
          <w:ilvl w:val="0"/>
          <w:numId w:val="0"/>
        </w:numPr>
        <w:spacing w:before="120"/>
        <w:rPr>
          <w:b w:val="0"/>
          <w:bCs w:val="0"/>
          <w:iCs/>
          <w:color w:val="000000" w:themeColor="text1"/>
        </w:rPr>
      </w:pPr>
      <w:r w:rsidRPr="00A14310">
        <w:rPr>
          <w:b w:val="0"/>
          <w:bCs w:val="0"/>
          <w:iCs/>
          <w:color w:val="000000" w:themeColor="text1"/>
        </w:rPr>
        <w:t xml:space="preserve">For the PRACH transmission </w:t>
      </w:r>
      <w:r>
        <w:rPr>
          <w:b w:val="0"/>
          <w:bCs w:val="0"/>
          <w:iCs/>
          <w:color w:val="000000" w:themeColor="text1"/>
        </w:rPr>
        <w:t>re-</w:t>
      </w:r>
      <w:r w:rsidRPr="00A14310">
        <w:rPr>
          <w:b w:val="0"/>
          <w:bCs w:val="0"/>
          <w:iCs/>
          <w:color w:val="000000" w:themeColor="text1"/>
        </w:rPr>
        <w:t>attempt</w:t>
      </w:r>
      <w:r>
        <w:rPr>
          <w:b w:val="0"/>
          <w:bCs w:val="0"/>
          <w:iCs/>
          <w:color w:val="000000" w:themeColor="text1"/>
        </w:rPr>
        <w:t>(s)</w:t>
      </w:r>
      <w:r w:rsidRPr="00A14310">
        <w:rPr>
          <w:b w:val="0"/>
          <w:bCs w:val="0"/>
          <w:iCs/>
          <w:color w:val="000000" w:themeColor="text1"/>
        </w:rPr>
        <w:t>, Option 3 (</w:t>
      </w:r>
      <w:r>
        <w:rPr>
          <w:b w:val="0"/>
          <w:bCs w:val="0"/>
          <w:iCs/>
          <w:color w:val="000000" w:themeColor="text1"/>
        </w:rPr>
        <w:t>UE i</w:t>
      </w:r>
      <w:r w:rsidRPr="00A14310">
        <w:rPr>
          <w:b w:val="0"/>
          <w:bCs w:val="0"/>
          <w:iCs/>
          <w:color w:val="000000" w:themeColor="text1"/>
        </w:rPr>
        <w:t>ndependently select</w:t>
      </w:r>
      <w:r>
        <w:rPr>
          <w:b w:val="0"/>
          <w:bCs w:val="0"/>
          <w:iCs/>
          <w:color w:val="000000" w:themeColor="text1"/>
        </w:rPr>
        <w:t>s</w:t>
      </w:r>
      <w:r w:rsidRPr="00A14310">
        <w:rPr>
          <w:b w:val="0"/>
          <w:bCs w:val="0"/>
          <w:iCs/>
          <w:color w:val="000000" w:themeColor="text1"/>
        </w:rPr>
        <w:t xml:space="preserve"> </w:t>
      </w:r>
      <w:r>
        <w:rPr>
          <w:b w:val="0"/>
          <w:bCs w:val="0"/>
          <w:iCs/>
          <w:color w:val="000000" w:themeColor="text1"/>
        </w:rPr>
        <w:t xml:space="preserve">from </w:t>
      </w:r>
      <w:r w:rsidRPr="00A14310">
        <w:rPr>
          <w:b w:val="0"/>
          <w:bCs w:val="0"/>
          <w:iCs/>
          <w:color w:val="000000" w:themeColor="text1"/>
        </w:rPr>
        <w:t>legacy</w:t>
      </w:r>
      <w:r>
        <w:rPr>
          <w:b w:val="0"/>
          <w:bCs w:val="0"/>
          <w:iCs/>
          <w:color w:val="000000" w:themeColor="text1"/>
        </w:rPr>
        <w:t xml:space="preserve"> </w:t>
      </w:r>
      <w:r w:rsidRPr="00A14310">
        <w:rPr>
          <w:b w:val="0"/>
          <w:bCs w:val="0"/>
          <w:iCs/>
          <w:color w:val="000000" w:themeColor="text1"/>
        </w:rPr>
        <w:t>ROs or additional</w:t>
      </w:r>
      <w:r>
        <w:rPr>
          <w:b w:val="0"/>
          <w:bCs w:val="0"/>
          <w:iCs/>
          <w:color w:val="000000" w:themeColor="text1"/>
        </w:rPr>
        <w:t xml:space="preserve"> </w:t>
      </w:r>
      <w:r w:rsidRPr="00A14310">
        <w:rPr>
          <w:b w:val="0"/>
          <w:bCs w:val="0"/>
          <w:iCs/>
          <w:color w:val="000000" w:themeColor="text1"/>
        </w:rPr>
        <w:t>ROs for each PRACH transmission re-attempt in one random access procedure</w:t>
      </w:r>
      <w:r>
        <w:rPr>
          <w:b w:val="0"/>
          <w:bCs w:val="0"/>
          <w:iCs/>
          <w:color w:val="000000" w:themeColor="text1"/>
        </w:rPr>
        <w:t>) should not be supported</w:t>
      </w:r>
      <w:r w:rsidR="009C606B">
        <w:rPr>
          <w:b w:val="0"/>
          <w:bCs w:val="0"/>
          <w:iCs/>
          <w:color w:val="000000" w:themeColor="text1"/>
        </w:rPr>
        <w:t xml:space="preserve"> for the same reasons as considered in the case of RACH configuration option 1.</w:t>
      </w:r>
    </w:p>
    <w:p w14:paraId="6AAA846B" w14:textId="78A1516A" w:rsidR="00DD52F7" w:rsidRDefault="00F17C27" w:rsidP="00F17C27">
      <w:pPr>
        <w:pStyle w:val="Proposal"/>
        <w:numPr>
          <w:ilvl w:val="0"/>
          <w:numId w:val="0"/>
        </w:numPr>
        <w:spacing w:before="120"/>
        <w:rPr>
          <w:b w:val="0"/>
          <w:bCs w:val="0"/>
          <w:iCs/>
          <w:color w:val="000000" w:themeColor="text1"/>
        </w:rPr>
      </w:pPr>
      <w:r>
        <w:rPr>
          <w:b w:val="0"/>
          <w:bCs w:val="0"/>
          <w:iCs/>
          <w:color w:val="000000" w:themeColor="text1"/>
        </w:rPr>
        <w:t>Defining the</w:t>
      </w:r>
      <w:r w:rsidR="00DD52F7">
        <w:rPr>
          <w:b w:val="0"/>
          <w:bCs w:val="0"/>
          <w:iCs/>
          <w:color w:val="000000" w:themeColor="text1"/>
        </w:rPr>
        <w:t xml:space="preserve"> UE</w:t>
      </w:r>
      <w:r>
        <w:rPr>
          <w:b w:val="0"/>
          <w:bCs w:val="0"/>
          <w:iCs/>
          <w:color w:val="000000" w:themeColor="text1"/>
        </w:rPr>
        <w:t xml:space="preserve"> power ramping</w:t>
      </w:r>
      <w:r w:rsidR="00DD52F7">
        <w:rPr>
          <w:b w:val="0"/>
          <w:bCs w:val="0"/>
          <w:iCs/>
          <w:color w:val="000000" w:themeColor="text1"/>
        </w:rPr>
        <w:t xml:space="preserve"> behavior for the corresponding maintenance and adjustment of the UE-side power control variables associated with the </w:t>
      </w:r>
      <w:r w:rsidR="00DD52F7" w:rsidRPr="00A14310">
        <w:rPr>
          <w:b w:val="0"/>
          <w:bCs w:val="0"/>
          <w:iCs/>
          <w:color w:val="000000" w:themeColor="text1"/>
        </w:rPr>
        <w:t xml:space="preserve">preamble </w:t>
      </w:r>
      <w:r w:rsidR="00DD52F7">
        <w:rPr>
          <w:b w:val="0"/>
          <w:bCs w:val="0"/>
          <w:iCs/>
          <w:color w:val="000000" w:themeColor="text1"/>
        </w:rPr>
        <w:t>(re-)</w:t>
      </w:r>
      <w:r w:rsidR="00DD52F7" w:rsidRPr="00A14310">
        <w:rPr>
          <w:b w:val="0"/>
          <w:bCs w:val="0"/>
          <w:iCs/>
          <w:color w:val="000000" w:themeColor="text1"/>
        </w:rPr>
        <w:t>transmission</w:t>
      </w:r>
      <w:r w:rsidR="00DD52F7">
        <w:rPr>
          <w:b w:val="0"/>
          <w:bCs w:val="0"/>
          <w:iCs/>
          <w:color w:val="000000" w:themeColor="text1"/>
        </w:rPr>
        <w:t xml:space="preserve">, i.e., </w:t>
      </w:r>
      <w:r w:rsidR="00DD52F7" w:rsidRPr="00A91FC1">
        <w:rPr>
          <w:b w:val="0"/>
          <w:bCs w:val="0"/>
          <w:iCs/>
          <w:color w:val="000000" w:themeColor="text1"/>
        </w:rPr>
        <w:t>preamble target receive power, power ramping step size</w:t>
      </w:r>
      <w:r w:rsidR="00DD52F7" w:rsidRPr="00A14310">
        <w:rPr>
          <w:b w:val="0"/>
          <w:bCs w:val="0"/>
          <w:iCs/>
          <w:color w:val="000000" w:themeColor="text1"/>
        </w:rPr>
        <w:t xml:space="preserve">, </w:t>
      </w:r>
      <w:r w:rsidR="00DD52F7">
        <w:rPr>
          <w:b w:val="0"/>
          <w:bCs w:val="0"/>
          <w:iCs/>
          <w:color w:val="000000" w:themeColor="text1"/>
        </w:rPr>
        <w:t>etc.</w:t>
      </w:r>
      <w:r>
        <w:rPr>
          <w:b w:val="0"/>
          <w:bCs w:val="0"/>
          <w:iCs/>
          <w:color w:val="000000" w:themeColor="text1"/>
        </w:rPr>
        <w:t xml:space="preserve">, when the </w:t>
      </w:r>
      <w:r w:rsidR="00DD52F7">
        <w:rPr>
          <w:b w:val="0"/>
          <w:bCs w:val="0"/>
          <w:iCs/>
          <w:color w:val="000000" w:themeColor="text1"/>
        </w:rPr>
        <w:t xml:space="preserve">UE </w:t>
      </w:r>
      <w:r>
        <w:rPr>
          <w:b w:val="0"/>
          <w:bCs w:val="0"/>
          <w:iCs/>
          <w:color w:val="000000" w:themeColor="text1"/>
        </w:rPr>
        <w:t xml:space="preserve">is allowed to </w:t>
      </w:r>
      <w:r w:rsidR="00DD52F7">
        <w:rPr>
          <w:b w:val="0"/>
          <w:bCs w:val="0"/>
          <w:iCs/>
          <w:color w:val="000000" w:themeColor="text1"/>
        </w:rPr>
        <w:t xml:space="preserve">switch from an </w:t>
      </w:r>
      <w:r w:rsidR="00DD52F7" w:rsidRPr="00A14310">
        <w:rPr>
          <w:b w:val="0"/>
          <w:bCs w:val="0"/>
          <w:iCs/>
          <w:color w:val="000000" w:themeColor="text1"/>
        </w:rPr>
        <w:t xml:space="preserve">additional RO to a legacy RO </w:t>
      </w:r>
      <w:r w:rsidR="00DD52F7">
        <w:rPr>
          <w:b w:val="0"/>
          <w:bCs w:val="0"/>
          <w:iCs/>
          <w:color w:val="000000" w:themeColor="text1"/>
        </w:rPr>
        <w:t xml:space="preserve">(or vice-versa) </w:t>
      </w:r>
      <w:r w:rsidR="00DD52F7" w:rsidRPr="00A14310">
        <w:rPr>
          <w:b w:val="0"/>
          <w:bCs w:val="0"/>
          <w:iCs/>
          <w:color w:val="000000" w:themeColor="text1"/>
        </w:rPr>
        <w:t xml:space="preserve">during </w:t>
      </w:r>
      <w:r w:rsidR="00DD52F7">
        <w:rPr>
          <w:b w:val="0"/>
          <w:bCs w:val="0"/>
          <w:iCs/>
          <w:color w:val="000000" w:themeColor="text1"/>
        </w:rPr>
        <w:t xml:space="preserve">its preamble re-transmissions would be especially difficult </w:t>
      </w:r>
      <w:r>
        <w:rPr>
          <w:b w:val="0"/>
          <w:bCs w:val="0"/>
          <w:iCs/>
          <w:color w:val="000000" w:themeColor="text1"/>
        </w:rPr>
        <w:t xml:space="preserve">when </w:t>
      </w:r>
      <w:r w:rsidR="00DD52F7">
        <w:rPr>
          <w:b w:val="0"/>
          <w:bCs w:val="0"/>
          <w:iCs/>
          <w:color w:val="000000" w:themeColor="text1"/>
        </w:rPr>
        <w:t xml:space="preserve">different PRACH </w:t>
      </w:r>
      <w:r w:rsidR="00DD52F7" w:rsidRPr="00A14310">
        <w:rPr>
          <w:b w:val="0"/>
          <w:bCs w:val="0"/>
          <w:iCs/>
          <w:color w:val="000000" w:themeColor="text1"/>
        </w:rPr>
        <w:t>preamble format</w:t>
      </w:r>
      <w:r w:rsidR="00DD52F7">
        <w:rPr>
          <w:b w:val="0"/>
          <w:bCs w:val="0"/>
          <w:iCs/>
          <w:color w:val="000000" w:themeColor="text1"/>
        </w:rPr>
        <w:t>s, i.e., long/short,</w:t>
      </w:r>
      <w:r w:rsidR="00DD52F7" w:rsidRPr="00A14310">
        <w:rPr>
          <w:b w:val="0"/>
          <w:bCs w:val="0"/>
          <w:iCs/>
          <w:color w:val="000000" w:themeColor="text1"/>
        </w:rPr>
        <w:t xml:space="preserve"> </w:t>
      </w:r>
      <w:r>
        <w:rPr>
          <w:b w:val="0"/>
          <w:bCs w:val="0"/>
          <w:iCs/>
          <w:color w:val="000000" w:themeColor="text1"/>
        </w:rPr>
        <w:t xml:space="preserve">are </w:t>
      </w:r>
      <w:r w:rsidR="00DD52F7">
        <w:rPr>
          <w:b w:val="0"/>
          <w:bCs w:val="0"/>
          <w:iCs/>
          <w:color w:val="000000" w:themeColor="text1"/>
        </w:rPr>
        <w:t xml:space="preserve">configured for the additional </w:t>
      </w:r>
      <w:r w:rsidR="00DD52F7" w:rsidRPr="00A14310">
        <w:rPr>
          <w:b w:val="0"/>
          <w:bCs w:val="0"/>
          <w:iCs/>
          <w:color w:val="000000" w:themeColor="text1"/>
        </w:rPr>
        <w:t xml:space="preserve">ROs </w:t>
      </w:r>
      <w:r w:rsidR="00DD52F7">
        <w:rPr>
          <w:b w:val="0"/>
          <w:bCs w:val="0"/>
          <w:iCs/>
          <w:color w:val="000000" w:themeColor="text1"/>
        </w:rPr>
        <w:t>and the legacy ROs. We think that support of Option 3 would result in undue Rel-19 specification effort.</w:t>
      </w:r>
    </w:p>
    <w:p w14:paraId="2AA6E579" w14:textId="77777777" w:rsidR="00DD52F7" w:rsidRDefault="00DD52F7" w:rsidP="00DD52F7">
      <w:pPr>
        <w:pStyle w:val="Proposal"/>
        <w:numPr>
          <w:ilvl w:val="0"/>
          <w:numId w:val="0"/>
        </w:numPr>
        <w:spacing w:before="120"/>
        <w:rPr>
          <w:b w:val="0"/>
          <w:bCs w:val="0"/>
          <w:iCs/>
          <w:color w:val="000000" w:themeColor="text1"/>
        </w:rPr>
      </w:pPr>
      <w:r>
        <w:rPr>
          <w:b w:val="0"/>
          <w:bCs w:val="0"/>
          <w:iCs/>
          <w:color w:val="000000" w:themeColor="text1"/>
        </w:rPr>
        <w:t xml:space="preserve">In our view, the UE should attempt to re-transmit PRACH on the initially selected RO type for a number of times. For example, after the UE reaches the maximum number of allowed PRACH transmission attempts using the same initially selected type of ROs according to the configured maximum </w:t>
      </w:r>
      <w:r w:rsidRPr="00A91FC1">
        <w:rPr>
          <w:b w:val="0"/>
          <w:bCs w:val="0"/>
          <w:iCs/>
          <w:color w:val="000000" w:themeColor="text1"/>
        </w:rPr>
        <w:t>power ramping counter</w:t>
      </w:r>
      <w:r>
        <w:rPr>
          <w:b w:val="0"/>
          <w:bCs w:val="0"/>
          <w:iCs/>
          <w:color w:val="000000" w:themeColor="text1"/>
        </w:rPr>
        <w:t xml:space="preserve">, it is then possible to specify </w:t>
      </w:r>
      <w:r w:rsidRPr="00A14310">
        <w:rPr>
          <w:b w:val="0"/>
          <w:bCs w:val="0"/>
          <w:iCs/>
          <w:color w:val="000000" w:themeColor="text1"/>
        </w:rPr>
        <w:t xml:space="preserve">fallback </w:t>
      </w:r>
      <w:r>
        <w:rPr>
          <w:b w:val="0"/>
          <w:bCs w:val="0"/>
          <w:iCs/>
          <w:color w:val="000000" w:themeColor="text1"/>
        </w:rPr>
        <w:t>behavior to the other type of ROs with less specification impact expected in 38.321. While this approach cannot altogether avoid the need to reset the corresponding power control variables maintained by the UE, it results in less specification effort when such a reset is done after a number of times, e.g., failing on the initially selected type of ROs including re-transmissions on the same type of ROs, before then switching to the other type of ROs.</w:t>
      </w:r>
    </w:p>
    <w:p w14:paraId="5FBE1C4F" w14:textId="77777777" w:rsidR="00DD52F7" w:rsidRDefault="00DD52F7" w:rsidP="00DD52F7">
      <w:pPr>
        <w:pStyle w:val="Proposal"/>
        <w:numPr>
          <w:ilvl w:val="0"/>
          <w:numId w:val="0"/>
        </w:numPr>
        <w:spacing w:before="120"/>
        <w:rPr>
          <w:b w:val="0"/>
          <w:bCs w:val="0"/>
          <w:iCs/>
          <w:color w:val="000000" w:themeColor="text1"/>
        </w:rPr>
      </w:pPr>
      <w:r>
        <w:rPr>
          <w:b w:val="0"/>
          <w:bCs w:val="0"/>
          <w:iCs/>
          <w:color w:val="000000" w:themeColor="text1"/>
        </w:rPr>
        <w:t>We do not prefer Option 1 (UE should a</w:t>
      </w:r>
      <w:r w:rsidRPr="00DA3549">
        <w:rPr>
          <w:b w:val="0"/>
          <w:bCs w:val="0"/>
          <w:iCs/>
          <w:color w:val="000000" w:themeColor="text1"/>
        </w:rPr>
        <w:t>lways use ROs of the same type</w:t>
      </w:r>
      <w:r>
        <w:rPr>
          <w:b w:val="0"/>
          <w:bCs w:val="0"/>
          <w:iCs/>
          <w:color w:val="000000" w:themeColor="text1"/>
        </w:rPr>
        <w:t xml:space="preserve">, </w:t>
      </w:r>
      <w:r w:rsidRPr="00DA3549">
        <w:rPr>
          <w:b w:val="0"/>
          <w:bCs w:val="0"/>
          <w:iCs/>
          <w:color w:val="000000" w:themeColor="text1"/>
        </w:rPr>
        <w:t>i.e., legacy</w:t>
      </w:r>
      <w:r>
        <w:rPr>
          <w:b w:val="0"/>
          <w:bCs w:val="0"/>
          <w:iCs/>
          <w:color w:val="000000" w:themeColor="text1"/>
        </w:rPr>
        <w:t xml:space="preserve"> </w:t>
      </w:r>
      <w:r w:rsidRPr="00DA3549">
        <w:rPr>
          <w:b w:val="0"/>
          <w:bCs w:val="0"/>
          <w:iCs/>
          <w:color w:val="000000" w:themeColor="text1"/>
        </w:rPr>
        <w:t xml:space="preserve">RO or </w:t>
      </w:r>
      <w:r>
        <w:rPr>
          <w:b w:val="0"/>
          <w:bCs w:val="0"/>
          <w:iCs/>
          <w:color w:val="000000" w:themeColor="text1"/>
        </w:rPr>
        <w:t>a</w:t>
      </w:r>
      <w:r w:rsidRPr="00DA3549">
        <w:rPr>
          <w:b w:val="0"/>
          <w:bCs w:val="0"/>
          <w:iCs/>
          <w:color w:val="000000" w:themeColor="text1"/>
        </w:rPr>
        <w:t>dditional</w:t>
      </w:r>
      <w:r>
        <w:rPr>
          <w:b w:val="0"/>
          <w:bCs w:val="0"/>
          <w:iCs/>
          <w:color w:val="000000" w:themeColor="text1"/>
        </w:rPr>
        <w:t xml:space="preserve"> </w:t>
      </w:r>
      <w:r w:rsidRPr="00DA3549">
        <w:rPr>
          <w:b w:val="0"/>
          <w:bCs w:val="0"/>
          <w:iCs/>
          <w:color w:val="000000" w:themeColor="text1"/>
        </w:rPr>
        <w:t>RO</w:t>
      </w:r>
      <w:r>
        <w:rPr>
          <w:b w:val="0"/>
          <w:bCs w:val="0"/>
          <w:iCs/>
          <w:color w:val="000000" w:themeColor="text1"/>
        </w:rPr>
        <w:t>,</w:t>
      </w:r>
      <w:r w:rsidRPr="00DA3549">
        <w:rPr>
          <w:b w:val="0"/>
          <w:bCs w:val="0"/>
          <w:iCs/>
          <w:color w:val="000000" w:themeColor="text1"/>
        </w:rPr>
        <w:t xml:space="preserve"> as the earlier PRACH transmission for the rest of the random access procedure</w:t>
      </w:r>
      <w:r>
        <w:rPr>
          <w:b w:val="0"/>
          <w:bCs w:val="0"/>
          <w:iCs/>
          <w:color w:val="000000" w:themeColor="text1"/>
        </w:rPr>
        <w:t>).</w:t>
      </w:r>
    </w:p>
    <w:p w14:paraId="1B50FC3C" w14:textId="77777777" w:rsidR="00DD52F7" w:rsidRDefault="00DD52F7" w:rsidP="00DD52F7">
      <w:pPr>
        <w:pStyle w:val="Proposal"/>
        <w:numPr>
          <w:ilvl w:val="0"/>
          <w:numId w:val="0"/>
        </w:numPr>
        <w:spacing w:before="120"/>
        <w:rPr>
          <w:b w:val="0"/>
          <w:bCs w:val="0"/>
          <w:iCs/>
          <w:color w:val="000000" w:themeColor="text1"/>
        </w:rPr>
      </w:pPr>
      <w:r>
        <w:rPr>
          <w:b w:val="0"/>
          <w:bCs w:val="0"/>
          <w:iCs/>
          <w:color w:val="000000" w:themeColor="text1"/>
        </w:rPr>
        <w:lastRenderedPageBreak/>
        <w:t>One issue is the latency involved when the UE needs to rely on existing higher layer procedures, e.g., upon random access problem indication from the MAC, before it can then re-attempt random access on the other type of ROs.</w:t>
      </w:r>
    </w:p>
    <w:p w14:paraId="0CE9551A" w14:textId="77777777" w:rsidR="00DD52F7" w:rsidRDefault="00DD52F7" w:rsidP="00DD52F7">
      <w:pPr>
        <w:pStyle w:val="Proposal"/>
        <w:numPr>
          <w:ilvl w:val="0"/>
          <w:numId w:val="0"/>
        </w:numPr>
        <w:spacing w:before="120"/>
        <w:rPr>
          <w:b w:val="0"/>
          <w:bCs w:val="0"/>
          <w:iCs/>
          <w:color w:val="000000" w:themeColor="text1"/>
        </w:rPr>
      </w:pPr>
    </w:p>
    <w:p w14:paraId="6E728EF9" w14:textId="1D54CD43" w:rsidR="00DD52F7" w:rsidRPr="00A14310" w:rsidRDefault="00DD52F7" w:rsidP="00DD52F7">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F17C27">
        <w:rPr>
          <w:b/>
          <w:bCs/>
          <w:color w:val="000000" w:themeColor="text1"/>
          <w:lang w:eastAsia="zh-CN"/>
        </w:rPr>
        <w:t>1</w:t>
      </w:r>
      <w:r w:rsidR="00A91BFB">
        <w:rPr>
          <w:b/>
          <w:bCs/>
          <w:color w:val="000000" w:themeColor="text1"/>
          <w:lang w:eastAsia="zh-CN"/>
        </w:rPr>
        <w:t>2</w:t>
      </w:r>
      <w:r w:rsidRPr="00EE0585">
        <w:rPr>
          <w:b/>
          <w:bCs/>
          <w:color w:val="000000" w:themeColor="text1"/>
          <w:lang w:eastAsia="zh-CN"/>
        </w:rPr>
        <w:t>:</w:t>
      </w:r>
      <w:r w:rsidRPr="00EE0585">
        <w:rPr>
          <w:i/>
          <w:iCs/>
          <w:color w:val="000000" w:themeColor="text1"/>
          <w:lang w:eastAsia="zh-CN"/>
        </w:rPr>
        <w:t xml:space="preserve"> For RACH configuration option </w:t>
      </w:r>
      <w:r w:rsidR="00F17C27">
        <w:rPr>
          <w:i/>
          <w:iCs/>
          <w:color w:val="000000" w:themeColor="text1"/>
          <w:lang w:eastAsia="zh-CN"/>
        </w:rPr>
        <w:t>2</w:t>
      </w:r>
      <w:r>
        <w:rPr>
          <w:i/>
          <w:iCs/>
          <w:color w:val="000000" w:themeColor="text1"/>
          <w:lang w:eastAsia="zh-CN"/>
        </w:rPr>
        <w:t xml:space="preserve"> </w:t>
      </w:r>
      <w:r w:rsidRPr="00F17C27">
        <w:rPr>
          <w:i/>
        </w:rPr>
        <w:t>and</w:t>
      </w:r>
      <w:r>
        <w:t xml:space="preserve"> </w:t>
      </w:r>
      <w:r>
        <w:rPr>
          <w:i/>
          <w:iCs/>
          <w:color w:val="000000" w:themeColor="text1"/>
          <w:lang w:eastAsia="zh-CN"/>
        </w:rPr>
        <w:t xml:space="preserve">the </w:t>
      </w:r>
      <w:r w:rsidRPr="00A14310">
        <w:rPr>
          <w:i/>
          <w:iCs/>
          <w:color w:val="000000" w:themeColor="text1"/>
          <w:lang w:eastAsia="zh-CN"/>
        </w:rPr>
        <w:t>PRACH transmission re-attempt</w:t>
      </w:r>
      <w:r>
        <w:rPr>
          <w:i/>
          <w:iCs/>
          <w:color w:val="000000" w:themeColor="text1"/>
          <w:lang w:eastAsia="zh-CN"/>
        </w:rPr>
        <w:t>s</w:t>
      </w:r>
      <w:r w:rsidRPr="00A14310">
        <w:rPr>
          <w:i/>
          <w:iCs/>
          <w:color w:val="000000" w:themeColor="text1"/>
          <w:lang w:eastAsia="zh-CN"/>
        </w:rPr>
        <w:t xml:space="preserve"> in one random access procedure:</w:t>
      </w:r>
    </w:p>
    <w:p w14:paraId="037286A4" w14:textId="1931F587" w:rsidR="00DD52F7" w:rsidRPr="00F17C27" w:rsidRDefault="00DD52F7" w:rsidP="00F17C27">
      <w:pPr>
        <w:tabs>
          <w:tab w:val="left" w:pos="1701"/>
        </w:tabs>
        <w:spacing w:before="120" w:after="120"/>
        <w:ind w:left="1260" w:hanging="16"/>
        <w:jc w:val="both"/>
        <w:rPr>
          <w:b/>
          <w:bCs/>
          <w:iCs/>
          <w:color w:val="000000" w:themeColor="text1"/>
        </w:rPr>
      </w:pPr>
      <w:r>
        <w:rPr>
          <w:i/>
          <w:iCs/>
          <w:color w:val="000000" w:themeColor="text1"/>
          <w:lang w:eastAsia="zh-CN"/>
        </w:rPr>
        <w:t xml:space="preserve">Support </w:t>
      </w:r>
      <w:r w:rsidRPr="00A14310">
        <w:rPr>
          <w:i/>
          <w:iCs/>
          <w:color w:val="000000" w:themeColor="text1"/>
          <w:lang w:eastAsia="zh-CN"/>
        </w:rPr>
        <w:t>Option 2: First use ROs of the same type as the earlier PRACH transmission for a certain number of times, and if certain conditions are met, then use ROs of the other type for the rest of the random access procedure</w:t>
      </w:r>
      <w:r w:rsidR="00DE6D32">
        <w:rPr>
          <w:i/>
          <w:iCs/>
          <w:color w:val="000000" w:themeColor="text1"/>
          <w:lang w:eastAsia="zh-CN"/>
        </w:rPr>
        <w:t>.</w:t>
      </w:r>
    </w:p>
    <w:p w14:paraId="65F52680" w14:textId="77777777" w:rsidR="00D20E17" w:rsidRPr="005A46C2" w:rsidRDefault="00D20E17" w:rsidP="005B7C7A">
      <w:pPr>
        <w:spacing w:before="120" w:after="120"/>
        <w:jc w:val="both"/>
        <w:rPr>
          <w:rFonts w:eastAsia="Malgun Gothic"/>
          <w:color w:val="000000" w:themeColor="text1"/>
          <w:lang w:eastAsia="ko-KR"/>
        </w:rPr>
      </w:pPr>
    </w:p>
    <w:p w14:paraId="678E0094" w14:textId="4059F582" w:rsidR="005B7C7A" w:rsidRPr="00A25381" w:rsidRDefault="005B7C7A" w:rsidP="005B7C7A">
      <w:pPr>
        <w:pStyle w:val="Heading2"/>
      </w:pPr>
      <w:r>
        <w:t>RACH M</w:t>
      </w:r>
      <w:r w:rsidRPr="00A25381">
        <w:t>sg</w:t>
      </w:r>
      <w:r>
        <w:t>.</w:t>
      </w:r>
      <w:r w:rsidRPr="00A25381">
        <w:t>1</w:t>
      </w:r>
      <w:r>
        <w:t xml:space="preserve"> power ramping</w:t>
      </w:r>
    </w:p>
    <w:p w14:paraId="4DB923C7"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In Rel-15 NR, a PRACH preamble transmission for both CBRA and CFRA is associated with a DL RS. This association helps the serving gNB to identify an UL spatial reception filter/beam to receive a PRACH and helps the UE to identify an UL spatial transmission filter/beam to transmit a PRACH. For example, a UE can use a same or a related, such as with same QCL properties and/or same direction but narrower width, UL transmission filter/beam as that used for DL reception of an indicated DL RS for Msg1 transmission. This association can also be used to provide a DL RS resource for pathloss estimation for determining a PRACH preamble transmission power in NR.</w:t>
      </w:r>
    </w:p>
    <w:p w14:paraId="529E665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 DL RS for Msg.1 transmission can be one of the following options based on the PRACH scenario:</w:t>
      </w:r>
    </w:p>
    <w:p w14:paraId="21C97B77" w14:textId="77777777" w:rsidR="005B7C7A" w:rsidRPr="00BF4E33" w:rsidRDefault="005B7C7A" w:rsidP="005B7C7A">
      <w:pPr>
        <w:pStyle w:val="ListParagraph"/>
        <w:numPr>
          <w:ilvl w:val="0"/>
          <w:numId w:val="30"/>
        </w:numPr>
        <w:spacing w:before="120" w:after="120"/>
        <w:jc w:val="both"/>
        <w:rPr>
          <w:rFonts w:ascii="Arial" w:eastAsia="Malgun Gothic" w:hAnsi="Arial" w:cs="Arial"/>
          <w:color w:val="000000" w:themeColor="text1"/>
          <w:sz w:val="20"/>
          <w:szCs w:val="20"/>
          <w:lang w:eastAsia="ko-KR"/>
        </w:rPr>
      </w:pPr>
      <w:r w:rsidRPr="00BF4E33">
        <w:rPr>
          <w:rFonts w:ascii="Arial" w:eastAsia="Malgun Gothic" w:hAnsi="Arial" w:cs="Arial"/>
          <w:color w:val="000000" w:themeColor="text1"/>
          <w:sz w:val="20"/>
          <w:szCs w:val="20"/>
          <w:lang w:eastAsia="ko-KR"/>
        </w:rPr>
        <w:t>SSB for BFR, CFRA, PDCCH-order PRACH, SI request, CBRA</w:t>
      </w:r>
      <w:r w:rsidRPr="00BF4E33">
        <w:rPr>
          <w:rFonts w:ascii="Arial" w:eastAsia="Malgun Gothic" w:hAnsi="Arial" w:cs="Arial"/>
          <w:color w:val="000000" w:themeColor="text1"/>
          <w:sz w:val="20"/>
          <w:szCs w:val="20"/>
          <w:lang w:val="en-US" w:eastAsia="ko-KR"/>
        </w:rPr>
        <w:t>, or</w:t>
      </w:r>
    </w:p>
    <w:p w14:paraId="499245DE" w14:textId="77777777" w:rsidR="005B7C7A" w:rsidRPr="00BF4E33" w:rsidRDefault="005B7C7A" w:rsidP="005B7C7A">
      <w:pPr>
        <w:pStyle w:val="ListParagraph"/>
        <w:numPr>
          <w:ilvl w:val="0"/>
          <w:numId w:val="30"/>
        </w:numPr>
        <w:spacing w:before="120" w:after="120"/>
        <w:jc w:val="both"/>
        <w:rPr>
          <w:rFonts w:ascii="Arial" w:eastAsia="Malgun Gothic" w:hAnsi="Arial" w:cs="Arial"/>
          <w:color w:val="000000" w:themeColor="text1"/>
          <w:sz w:val="20"/>
          <w:szCs w:val="20"/>
          <w:lang w:eastAsia="ko-KR"/>
        </w:rPr>
      </w:pPr>
      <w:r w:rsidRPr="00BF4E33">
        <w:rPr>
          <w:rFonts w:ascii="Arial" w:eastAsia="Malgun Gothic" w:hAnsi="Arial" w:cs="Arial"/>
          <w:color w:val="000000" w:themeColor="text1"/>
          <w:sz w:val="20"/>
          <w:szCs w:val="20"/>
          <w:lang w:eastAsia="ko-KR"/>
        </w:rPr>
        <w:t>CSI-RS for BFR, CFRA, CBRA.</w:t>
      </w:r>
    </w:p>
    <w:p w14:paraId="0B8F33FD"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Furthermore, it is possible for a serving cell to be configured with both SSB and CSI-RS for PRACH transmissions. For example, some PRACH preambles can be associated with an SSB for QCL determination and some PRACH preambles can be associated with a CSI-RS for QCL determination.</w:t>
      </w:r>
    </w:p>
    <w:p w14:paraId="0FCA185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In the context of carrier aggregation, it is also possible that an SCell does not have any SSB configuration/transmission and only supports PRACH transmissions from UEs using CSI-RS for QCL determination. However, certain RA triggers/modes such as PDCCH order for RA or for SI request, are then not applicable.</w:t>
      </w:r>
    </w:p>
    <w:p w14:paraId="5713F075"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The UE then calculates the PRACH transmit power for the retransmission of the preamble based on the most recent estimate of pathloss and the power ramping counter. If the UE conducts beam switching, the counter for power ramping does not change.</w:t>
      </w:r>
    </w:p>
    <w:p w14:paraId="32FC9D35"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UE determines the transmission power for PRACH,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PRACH,b,f,c</m:t>
            </m:r>
          </m:sub>
        </m:sSub>
        <m:r>
          <m:rPr>
            <m:sty m:val="p"/>
          </m:rPr>
          <w:rPr>
            <w:rFonts w:ascii="Cambria Math" w:eastAsia="Malgun Gothic" w:hAnsi="Cambria Math"/>
            <w:color w:val="000000" w:themeColor="text1"/>
            <w:lang w:eastAsia="ko-KR"/>
          </w:rPr>
          <m:t>(i)</m:t>
        </m:r>
      </m:oMath>
      <w:r>
        <w:rPr>
          <w:rFonts w:eastAsia="Malgun Gothic"/>
          <w:color w:val="000000" w:themeColor="text1"/>
          <w:lang w:eastAsia="ko-KR"/>
        </w:rPr>
        <w:t xml:space="preserve"> as by 38.213:</w:t>
      </w:r>
    </w:p>
    <w:p w14:paraId="2027D8E4" w14:textId="77777777" w:rsidR="005B7C7A" w:rsidRDefault="005B7C7A" w:rsidP="005B7C7A">
      <w:pPr>
        <w:spacing w:before="120" w:after="120"/>
        <w:jc w:val="center"/>
        <w:rPr>
          <w:rFonts w:eastAsia="Malgun Gothic"/>
          <w:color w:val="000000" w:themeColor="text1"/>
          <w:lang w:eastAsia="ko-KR"/>
        </w:rPr>
      </w:pPr>
      <w:bookmarkStart w:id="2" w:name="_Hlk108108572"/>
      <w:proofErr w:type="spellStart"/>
      <w:r>
        <w:rPr>
          <w:rFonts w:eastAsia="Malgun Gothic"/>
          <w:i/>
          <w:iCs/>
          <w:color w:val="000000" w:themeColor="text1"/>
          <w:lang w:eastAsia="ko-KR"/>
        </w:rPr>
        <w:t>P</w:t>
      </w:r>
      <w:r>
        <w:rPr>
          <w:rFonts w:eastAsia="Malgun Gothic"/>
          <w:i/>
          <w:iCs/>
          <w:color w:val="000000" w:themeColor="text1"/>
          <w:vertAlign w:val="subscript"/>
          <w:lang w:eastAsia="ko-KR"/>
        </w:rPr>
        <w:t>PRACH,b</w:t>
      </w:r>
      <w:bookmarkEnd w:id="2"/>
      <w:r>
        <w:rPr>
          <w:rFonts w:eastAsia="Malgun Gothic"/>
          <w:i/>
          <w:iCs/>
          <w:color w:val="000000" w:themeColor="text1"/>
          <w:vertAlign w:val="subscript"/>
          <w:lang w:eastAsia="ko-KR"/>
        </w:rPr>
        <w:t>,f,c</w:t>
      </w:r>
      <w:proofErr w:type="spellEnd"/>
      <w:r>
        <w:rPr>
          <w:rFonts w:eastAsia="Malgun Gothic"/>
          <w:color w:val="000000" w:themeColor="text1"/>
          <w:lang w:eastAsia="ko-KR"/>
        </w:rPr>
        <w:t>(</w:t>
      </w:r>
      <w:proofErr w:type="spellStart"/>
      <w:r>
        <w:rPr>
          <w:rFonts w:eastAsia="Malgun Gothic"/>
          <w:i/>
          <w:iCs/>
          <w:color w:val="000000" w:themeColor="text1"/>
          <w:lang w:eastAsia="ko-KR"/>
        </w:rPr>
        <w:t>i</w:t>
      </w:r>
      <w:proofErr w:type="spellEnd"/>
      <w:r>
        <w:rPr>
          <w:rFonts w:eastAsia="Malgun Gothic"/>
          <w:color w:val="000000" w:themeColor="text1"/>
          <w:lang w:eastAsia="ko-KR"/>
        </w:rPr>
        <w:t>) = min {</w:t>
      </w:r>
      <w:r>
        <w:rPr>
          <w:rFonts w:eastAsia="Malgun Gothic"/>
          <w:i/>
          <w:iCs/>
          <w:color w:val="000000" w:themeColor="text1"/>
          <w:lang w:eastAsia="ko-KR"/>
        </w:rPr>
        <w:t>P</w:t>
      </w:r>
      <w:r>
        <w:rPr>
          <w:rFonts w:eastAsia="Malgun Gothic"/>
          <w:i/>
          <w:iCs/>
          <w:color w:val="000000" w:themeColor="text1"/>
          <w:vertAlign w:val="subscript"/>
          <w:lang w:eastAsia="ko-KR"/>
        </w:rPr>
        <w:t>CMAX,f,c</w:t>
      </w:r>
      <w:r>
        <w:rPr>
          <w:rFonts w:eastAsia="Malgun Gothic"/>
          <w:color w:val="000000" w:themeColor="text1"/>
          <w:lang w:eastAsia="ko-KR"/>
        </w:rPr>
        <w:t>(</w:t>
      </w:r>
      <w:proofErr w:type="spellStart"/>
      <w:r>
        <w:rPr>
          <w:rFonts w:eastAsia="Malgun Gothic"/>
          <w:i/>
          <w:iCs/>
          <w:color w:val="000000" w:themeColor="text1"/>
          <w:lang w:eastAsia="ko-KR"/>
        </w:rPr>
        <w:t>i</w:t>
      </w:r>
      <w:proofErr w:type="spellEnd"/>
      <w:r>
        <w:rPr>
          <w:rFonts w:eastAsia="Malgun Gothic"/>
          <w:color w:val="000000" w:themeColor="text1"/>
          <w:lang w:eastAsia="ko-KR"/>
        </w:rPr>
        <w:t xml:space="preserve">), </w:t>
      </w:r>
      <w:proofErr w:type="spellStart"/>
      <w:r>
        <w:rPr>
          <w:rFonts w:eastAsia="Malgun Gothic"/>
          <w:i/>
          <w:iCs/>
          <w:color w:val="000000" w:themeColor="text1"/>
          <w:lang w:eastAsia="ko-KR"/>
        </w:rPr>
        <w:t>P</w:t>
      </w:r>
      <w:r>
        <w:rPr>
          <w:rFonts w:eastAsia="Malgun Gothic"/>
          <w:i/>
          <w:iCs/>
          <w:color w:val="000000" w:themeColor="text1"/>
          <w:vertAlign w:val="subscript"/>
          <w:lang w:eastAsia="ko-KR"/>
        </w:rPr>
        <w:t>PRACH,target,f,c</w:t>
      </w:r>
      <w:proofErr w:type="spellEnd"/>
      <w:r>
        <w:rPr>
          <w:rFonts w:eastAsia="Malgun Gothic"/>
          <w:color w:val="000000" w:themeColor="text1"/>
          <w:lang w:eastAsia="ko-KR"/>
        </w:rPr>
        <w:t xml:space="preserve"> + </w:t>
      </w:r>
      <w:proofErr w:type="spellStart"/>
      <w:r>
        <w:rPr>
          <w:rFonts w:eastAsia="Malgun Gothic"/>
          <w:i/>
          <w:iCs/>
          <w:color w:val="000000" w:themeColor="text1"/>
          <w:lang w:eastAsia="ko-KR"/>
        </w:rPr>
        <w:t>PL</w:t>
      </w:r>
      <w:r>
        <w:rPr>
          <w:rFonts w:eastAsia="Malgun Gothic"/>
          <w:i/>
          <w:iCs/>
          <w:color w:val="000000" w:themeColor="text1"/>
          <w:vertAlign w:val="subscript"/>
          <w:lang w:eastAsia="ko-KR"/>
        </w:rPr>
        <w:t>b,f,c</w:t>
      </w:r>
      <w:proofErr w:type="spellEnd"/>
      <w:r>
        <w:rPr>
          <w:rFonts w:eastAsia="Malgun Gothic"/>
          <w:color w:val="000000" w:themeColor="text1"/>
          <w:lang w:eastAsia="ko-KR"/>
        </w:rPr>
        <w:t>} [dBm]</w:t>
      </w:r>
    </w:p>
    <w:p w14:paraId="33B8661D" w14:textId="77777777" w:rsidR="005B7C7A" w:rsidRDefault="00C7054B" w:rsidP="005B7C7A">
      <w:pPr>
        <w:spacing w:before="120" w:after="120"/>
        <w:jc w:val="both"/>
        <w:rPr>
          <w:rFonts w:eastAsia="Malgun Gothic"/>
          <w:color w:val="000000" w:themeColor="text1"/>
          <w:lang w:eastAsia="ko-KR"/>
        </w:rPr>
      </w:pP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m:t>
            </m:r>
          </m:e>
          <m:sub>
            <m:r>
              <m:rPr>
                <m:sty m:val="p"/>
              </m:rPr>
              <w:rPr>
                <w:rFonts w:ascii="Cambria Math" w:eastAsia="Malgun Gothic" w:hAnsi="Cambria Math"/>
                <w:color w:val="000000" w:themeColor="text1"/>
                <w:lang w:eastAsia="ko-KR"/>
              </w:rPr>
              <m:t>PRACH, target,f,c</m:t>
            </m:r>
          </m:sub>
        </m:sSub>
      </m:oMath>
      <w:r w:rsidR="005B7C7A">
        <w:rPr>
          <w:rFonts w:eastAsia="Malgun Gothic"/>
          <w:color w:val="000000" w:themeColor="text1"/>
          <w:lang w:eastAsia="ko-KR"/>
        </w:rPr>
        <w:t xml:space="preserve"> is the PRACH target reception power PREAMBLE_RECEIVED_TARGET_POWER provided by RRC for the active UL BWP.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PL</m:t>
            </m:r>
          </m:e>
          <m:sub>
            <m:r>
              <m:rPr>
                <m:sty m:val="p"/>
              </m:rPr>
              <w:rPr>
                <w:rFonts w:ascii="Cambria Math" w:eastAsia="Malgun Gothic" w:hAnsi="Cambria Math"/>
                <w:color w:val="000000" w:themeColor="text1"/>
                <w:lang w:eastAsia="ko-KR"/>
              </w:rPr>
              <m:t>b,f,c</m:t>
            </m:r>
          </m:sub>
        </m:sSub>
      </m:oMath>
      <w:r w:rsidR="005B7C7A">
        <w:rPr>
          <w:rFonts w:eastAsia="Malgun Gothic"/>
          <w:color w:val="000000" w:themeColor="text1"/>
          <w:lang w:eastAsia="ko-KR"/>
        </w:rPr>
        <w:t xml:space="preserve"> is a pathloss for the active UL BWP based on the DL RS associated with the PRACH transmission on the active DL BWP of serving cell and calculated by the UE in dB as:</w:t>
      </w:r>
    </w:p>
    <w:p w14:paraId="443244B8" w14:textId="77777777" w:rsidR="005B7C7A" w:rsidRDefault="005B7C7A" w:rsidP="005B7C7A">
      <w:pPr>
        <w:spacing w:before="120" w:after="120"/>
        <w:jc w:val="center"/>
        <w:rPr>
          <w:rFonts w:eastAsia="Malgun Gothic"/>
          <w:color w:val="000000" w:themeColor="text1"/>
          <w:lang w:eastAsia="ko-KR"/>
        </w:rPr>
      </w:pPr>
      <w:proofErr w:type="spellStart"/>
      <w:r>
        <w:rPr>
          <w:rFonts w:eastAsia="Malgun Gothic"/>
          <w:color w:val="000000" w:themeColor="text1"/>
          <w:lang w:eastAsia="ko-KR"/>
        </w:rPr>
        <w:t>PL</w:t>
      </w:r>
      <w:r w:rsidRPr="00BF4E33">
        <w:rPr>
          <w:rFonts w:eastAsia="Malgun Gothic"/>
          <w:color w:val="000000" w:themeColor="text1"/>
          <w:vertAlign w:val="subscript"/>
          <w:lang w:eastAsia="ko-KR"/>
        </w:rPr>
        <w:t>b,f,c</w:t>
      </w:r>
      <w:proofErr w:type="spellEnd"/>
      <w:r>
        <w:rPr>
          <w:rFonts w:eastAsia="Malgun Gothic"/>
          <w:color w:val="000000" w:themeColor="text1"/>
          <w:lang w:eastAsia="ko-KR"/>
        </w:rPr>
        <w:t xml:space="preserve"> = referenceSignalPower – higher layer filtered RSRP [dBm].</w:t>
      </w:r>
    </w:p>
    <w:p w14:paraId="57832D0B"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where the higher layer filter configuration is also indicated by RRC.</w:t>
      </w:r>
    </w:p>
    <w:p w14:paraId="5E63F5E8"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If a PRACH transmission from a UE is not in response to a detection of a PDCCH order by the UE or is in response to a detection of a PDCCH order by the UE that triggers a contention based RA procedure or is associated with a link recovery procedure where a corresponding index </w:t>
      </w:r>
      <m:oMath>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lang w:eastAsia="ko-KR"/>
              </w:rPr>
              <m:t>q</m:t>
            </m:r>
          </m:e>
          <m:sub>
            <m:r>
              <m:rPr>
                <m:sty m:val="p"/>
              </m:rPr>
              <w:rPr>
                <w:rFonts w:ascii="Cambria Math" w:eastAsia="Malgun Gothic" w:hAnsi="Cambria Math"/>
                <w:color w:val="000000" w:themeColor="text1"/>
                <w:lang w:eastAsia="ko-KR"/>
              </w:rPr>
              <m:t>new</m:t>
            </m:r>
          </m:sub>
        </m:sSub>
      </m:oMath>
      <w:r>
        <w:rPr>
          <w:rFonts w:eastAsia="Malgun Gothic"/>
          <w:color w:val="000000" w:themeColor="text1"/>
          <w:lang w:eastAsia="ko-KR"/>
        </w:rPr>
        <w:t xml:space="preserve"> is associated with an SSB, referenceSignalPower is provided by </w:t>
      </w:r>
      <w:r>
        <w:rPr>
          <w:rFonts w:eastAsia="Malgun Gothic"/>
          <w:i/>
          <w:color w:val="000000" w:themeColor="text1"/>
          <w:lang w:eastAsia="ko-KR"/>
        </w:rPr>
        <w:t>ss-PBCH-BlockPower</w:t>
      </w:r>
      <w:r>
        <w:rPr>
          <w:rFonts w:eastAsia="Malgun Gothic"/>
          <w:color w:val="000000" w:themeColor="text1"/>
          <w:lang w:eastAsia="ko-KR"/>
        </w:rPr>
        <w:t>.</w:t>
      </w:r>
    </w:p>
    <w:p w14:paraId="3BDDA93C"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If a PRACH transmission from a UE is in response to a detection of a PDCCH order by the UE that triggers a contention-free RA procedure and depending on the DL RS that the DM-RS of the PDCCH order is quasi-collocated with, referenceSignalPower is provided by </w:t>
      </w:r>
      <w:r>
        <w:rPr>
          <w:rFonts w:eastAsia="Malgun Gothic"/>
          <w:i/>
          <w:color w:val="000000" w:themeColor="text1"/>
          <w:lang w:eastAsia="ko-KR"/>
        </w:rPr>
        <w:t>ss-PBCH-BlockPower</w:t>
      </w:r>
      <w:r>
        <w:rPr>
          <w:rFonts w:eastAsia="Malgun Gothic"/>
          <w:color w:val="000000" w:themeColor="text1"/>
          <w:lang w:eastAsia="ko-KR"/>
        </w:rPr>
        <w:t xml:space="preserve"> or, if the UE is configured resources for a periodic CSI-RS reception or the PRACH transmission is associated with a link recovery procedure where a corresponding index </w:t>
      </w:r>
      <w:proofErr w:type="spellStart"/>
      <w:r>
        <w:rPr>
          <w:rFonts w:eastAsia="Malgun Gothic"/>
          <w:color w:val="000000" w:themeColor="text1"/>
          <w:lang w:eastAsia="ko-KR"/>
        </w:rPr>
        <w:t>q</w:t>
      </w:r>
      <w:r>
        <w:rPr>
          <w:rFonts w:eastAsia="Malgun Gothic"/>
          <w:color w:val="000000" w:themeColor="text1"/>
          <w:vertAlign w:val="subscript"/>
          <w:lang w:eastAsia="ko-KR"/>
        </w:rPr>
        <w:t>new</w:t>
      </w:r>
      <w:proofErr w:type="spellEnd"/>
      <w:r>
        <w:rPr>
          <w:rFonts w:eastAsia="Malgun Gothic"/>
          <w:color w:val="000000" w:themeColor="text1"/>
          <w:lang w:eastAsia="ko-KR"/>
        </w:rPr>
        <w:t xml:space="preserve"> is associated with a periodic CSI-RS configuration, </w:t>
      </w:r>
      <w:r>
        <w:rPr>
          <w:rFonts w:eastAsia="Malgun Gothic"/>
          <w:color w:val="000000" w:themeColor="text1"/>
          <w:lang w:eastAsia="ko-KR"/>
        </w:rPr>
        <w:lastRenderedPageBreak/>
        <w:t xml:space="preserve">referenceSignalPower is obtained by </w:t>
      </w:r>
      <w:r>
        <w:rPr>
          <w:rFonts w:eastAsia="Malgun Gothic"/>
          <w:i/>
          <w:color w:val="000000" w:themeColor="text1"/>
          <w:lang w:eastAsia="ko-KR"/>
        </w:rPr>
        <w:t>ss-PBCH-BlockPower</w:t>
      </w:r>
      <w:r>
        <w:rPr>
          <w:rFonts w:eastAsia="Malgun Gothic"/>
          <w:color w:val="000000" w:themeColor="text1"/>
          <w:lang w:eastAsia="ko-KR"/>
        </w:rPr>
        <w:t xml:space="preserve"> and </w:t>
      </w:r>
      <w:r>
        <w:rPr>
          <w:rFonts w:eastAsia="Malgun Gothic"/>
          <w:i/>
          <w:color w:val="000000" w:themeColor="text1"/>
          <w:lang w:eastAsia="ko-KR"/>
        </w:rPr>
        <w:t>powerControlOffsetSS</w:t>
      </w:r>
      <w:r>
        <w:rPr>
          <w:rFonts w:eastAsia="Malgun Gothic"/>
          <w:color w:val="000000" w:themeColor="text1"/>
          <w:lang w:eastAsia="ko-KR"/>
        </w:rPr>
        <w:t xml:space="preserve"> where </w:t>
      </w:r>
      <w:r>
        <w:rPr>
          <w:rFonts w:eastAsia="Malgun Gothic"/>
          <w:i/>
          <w:color w:val="000000" w:themeColor="text1"/>
          <w:lang w:eastAsia="ko-KR"/>
        </w:rPr>
        <w:t>powerControlOffsetSS</w:t>
      </w:r>
      <w:r>
        <w:rPr>
          <w:rFonts w:eastAsia="Malgun Gothic"/>
          <w:color w:val="000000" w:themeColor="text1"/>
          <w:lang w:eastAsia="ko-KR"/>
        </w:rPr>
        <w:t xml:space="preserve"> provides an offset of CSI-RS transmission power relative to SSB transmission power. If </w:t>
      </w:r>
      <w:r>
        <w:rPr>
          <w:rFonts w:eastAsia="Malgun Gothic"/>
          <w:i/>
          <w:color w:val="000000" w:themeColor="text1"/>
          <w:lang w:eastAsia="ko-KR"/>
        </w:rPr>
        <w:t>powerControlOffsetSS</w:t>
      </w:r>
      <w:r>
        <w:rPr>
          <w:rFonts w:eastAsia="Malgun Gothic"/>
          <w:color w:val="000000" w:themeColor="text1"/>
          <w:lang w:eastAsia="ko-KR"/>
        </w:rPr>
        <w:t xml:space="preserve"> is not provided to the UE, the UE assumes an offset of 0 dB.</w:t>
      </w:r>
    </w:p>
    <w:p w14:paraId="41B2487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Following a RACH preamble transmission, if within the RA response window of size </w:t>
      </w:r>
      <w:r>
        <w:rPr>
          <w:rFonts w:eastAsia="Malgun Gothic"/>
          <w:i/>
          <w:color w:val="000000" w:themeColor="text1"/>
          <w:lang w:eastAsia="ko-KR"/>
        </w:rPr>
        <w:t>ra-ResponseWindow</w:t>
      </w:r>
      <w:r>
        <w:rPr>
          <w:rFonts w:eastAsia="Malgun Gothic"/>
          <w:color w:val="000000" w:themeColor="text1"/>
          <w:lang w:eastAsia="ko-KR"/>
        </w:rPr>
        <w:t>, the UE does not receive a RA response that contains a RA preamble identifier (RAPID) corresponding to the preamble sequence transmitted by the UE, the UE typically increases (in steps) the transmission power up to a certain limit, such as one defined by a maximum transmission power, using a power ramping counter for a subsequent PRACH transmission. If prior to a PRACH retransmission, the UE changes a spatial domain transmission filter, the UE physical layer notifies the higher layers to suspend the power ramping counter.</w:t>
      </w:r>
    </w:p>
    <w:p w14:paraId="6F93367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For every PRACH preamble re-transmission attempt, the UE increases the PREAMBLE_TRANSMISSION_COUNTER by 1 and applies the adjustment value DELTA_PREAMBLE to determine a transmission power for a subsequent PRACH transmission.</w:t>
      </w:r>
    </w:p>
    <w:p w14:paraId="7D9CDA93"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PREAMBLE_RECEIVED_TARGET_POWER = preambleReceivedTargetPower + DELTA_PREAMBLE + (PREAMBLE_POWER_RAMPING_COUNTER – 1) × PREAMBLE_POWER_RAMPING_STEP </w:t>
      </w:r>
    </w:p>
    <w:p w14:paraId="057A42E6"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expression, PREAMBLE_POWER_RAMPING_STEP is set to higher layer parameter </w:t>
      </w:r>
      <w:r>
        <w:rPr>
          <w:rFonts w:eastAsia="Malgun Gothic"/>
          <w:i/>
          <w:color w:val="000000" w:themeColor="text1"/>
          <w:lang w:eastAsia="ko-KR"/>
        </w:rPr>
        <w:t>powerRampingStep</w:t>
      </w:r>
      <w:r>
        <w:rPr>
          <w:rFonts w:eastAsia="Malgun Gothic"/>
          <w:color w:val="000000" w:themeColor="text1"/>
          <w:lang w:eastAsia="ko-KR"/>
        </w:rPr>
        <w:t xml:space="preserve"> for a 4-step RACH procedure. </w:t>
      </w:r>
      <w:r>
        <w:rPr>
          <w:rFonts w:eastAsia="Malgun Gothic"/>
          <w:i/>
          <w:color w:val="000000" w:themeColor="text1"/>
          <w:lang w:eastAsia="ko-KR"/>
        </w:rPr>
        <w:t>PREAMBLE_POWER_RAMPING_STEP</w:t>
      </w:r>
      <w:r>
        <w:rPr>
          <w:rFonts w:eastAsia="Malgun Gothic"/>
          <w:color w:val="000000" w:themeColor="text1"/>
          <w:lang w:eastAsia="ko-KR"/>
        </w:rPr>
        <w:t xml:space="preserve"> can be set separately for the case of a 2-step RACH procedure using the higher layer signaled parameter </w:t>
      </w:r>
      <w:r>
        <w:rPr>
          <w:rFonts w:eastAsia="Malgun Gothic"/>
          <w:i/>
          <w:color w:val="000000" w:themeColor="text1"/>
          <w:lang w:eastAsia="ko-KR"/>
        </w:rPr>
        <w:t>msgA-PreamblePowerRampingStep</w:t>
      </w:r>
      <w:r>
        <w:rPr>
          <w:rFonts w:eastAsia="Malgun Gothic"/>
          <w:color w:val="000000" w:themeColor="text1"/>
          <w:lang w:eastAsia="ko-KR"/>
        </w:rPr>
        <w:t xml:space="preserve">, and for the case that </w:t>
      </w:r>
      <w:r w:rsidRPr="0079648C">
        <w:rPr>
          <w:rFonts w:eastAsia="Malgun Gothic"/>
          <w:i/>
          <w:color w:val="000000" w:themeColor="text1"/>
          <w:lang w:eastAsia="ko-KR"/>
        </w:rPr>
        <w:t>ra-Prioritization</w:t>
      </w:r>
      <w:r>
        <w:rPr>
          <w:rFonts w:eastAsia="Malgun Gothic"/>
          <w:color w:val="000000" w:themeColor="text1"/>
          <w:lang w:eastAsia="ko-KR"/>
        </w:rPr>
        <w:t xml:space="preserve"> is configured using the signaled parameter </w:t>
      </w:r>
      <w:r>
        <w:rPr>
          <w:rFonts w:eastAsia="Malgun Gothic"/>
          <w:i/>
          <w:color w:val="000000" w:themeColor="text1"/>
          <w:lang w:eastAsia="ko-KR"/>
        </w:rPr>
        <w:t>powerRampingStepHighPriority</w:t>
      </w:r>
      <w:r>
        <w:rPr>
          <w:rFonts w:eastAsia="Malgun Gothic"/>
          <w:color w:val="000000" w:themeColor="text1"/>
          <w:lang w:eastAsia="ko-KR"/>
        </w:rPr>
        <w:t>. The value of the adjustment step DELTA_PREAMBLE is tabulated and depends on the preamble format and SCS.</w:t>
      </w:r>
    </w:p>
    <w:p w14:paraId="0B408C9B" w14:textId="090D5466" w:rsidR="0090426D"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It is clear that separate parameterization for the UE power ramping behavior is required when random access in SBFD symbols is supported. It must be possible that different preamble target </w:t>
      </w:r>
      <w:proofErr w:type="gramStart"/>
      <w:r>
        <w:rPr>
          <w:rFonts w:eastAsia="Malgun Gothic"/>
          <w:color w:val="000000" w:themeColor="text1"/>
          <w:lang w:eastAsia="ko-KR"/>
        </w:rPr>
        <w:t>receive</w:t>
      </w:r>
      <w:proofErr w:type="gramEnd"/>
      <w:r>
        <w:rPr>
          <w:rFonts w:eastAsia="Malgun Gothic"/>
          <w:color w:val="000000" w:themeColor="text1"/>
          <w:lang w:eastAsia="ko-KR"/>
        </w:rPr>
        <w:t xml:space="preserve"> power levels and different maximum transmit power levels are set by the network for random access attempts in </w:t>
      </w:r>
      <w:r w:rsidR="00AB24DE">
        <w:rPr>
          <w:rFonts w:eastAsia="Malgun Gothic"/>
          <w:color w:val="000000" w:themeColor="text1"/>
          <w:lang w:eastAsia="ko-KR"/>
        </w:rPr>
        <w:t xml:space="preserve">the </w:t>
      </w:r>
      <w:r>
        <w:rPr>
          <w:rFonts w:eastAsia="Malgun Gothic"/>
          <w:color w:val="000000" w:themeColor="text1"/>
          <w:lang w:eastAsia="ko-KR"/>
        </w:rPr>
        <w:t xml:space="preserve">SBFD </w:t>
      </w:r>
      <w:r w:rsidR="00AB24DE">
        <w:rPr>
          <w:rFonts w:eastAsia="Malgun Gothic"/>
          <w:color w:val="000000" w:themeColor="text1"/>
          <w:lang w:eastAsia="ko-KR"/>
        </w:rPr>
        <w:t xml:space="preserve">UL subband </w:t>
      </w:r>
      <w:r>
        <w:rPr>
          <w:rFonts w:eastAsia="Malgun Gothic"/>
          <w:color w:val="000000" w:themeColor="text1"/>
          <w:lang w:eastAsia="ko-KR"/>
        </w:rPr>
        <w:t xml:space="preserve">and </w:t>
      </w:r>
      <w:r w:rsidR="00AB24DE">
        <w:rPr>
          <w:rFonts w:eastAsia="Malgun Gothic"/>
          <w:color w:val="000000" w:themeColor="text1"/>
          <w:lang w:eastAsia="ko-KR"/>
        </w:rPr>
        <w:t xml:space="preserve">the legacy </w:t>
      </w:r>
      <w:r>
        <w:rPr>
          <w:rFonts w:eastAsia="Malgun Gothic"/>
          <w:color w:val="000000" w:themeColor="text1"/>
          <w:lang w:eastAsia="ko-KR"/>
        </w:rPr>
        <w:t>UL symbols, respectively. One reason is the possible need to set a different number of maximum preamble transmission attempts and power ramping steps to adjust UL transmissions in the SBFD slots to control inter-UE CLI. Another reason is that different UL link gains result when different numbers of UL TRX and different number of AEs are available for reception in the UL subband and the UL slot depending on the gNB-side SBFD antenna configuration</w:t>
      </w:r>
      <w:r w:rsidR="00AB24DE">
        <w:rPr>
          <w:rFonts w:eastAsia="Malgun Gothic"/>
          <w:color w:val="000000" w:themeColor="text1"/>
          <w:lang w:eastAsia="ko-KR"/>
        </w:rPr>
        <w:t xml:space="preserve"> option</w:t>
      </w:r>
      <w:r>
        <w:rPr>
          <w:rFonts w:eastAsia="Malgun Gothic"/>
          <w:color w:val="000000" w:themeColor="text1"/>
          <w:lang w:eastAsia="ko-KR"/>
        </w:rPr>
        <w:t>.</w:t>
      </w:r>
    </w:p>
    <w:p w14:paraId="4B1660E3" w14:textId="224655DD"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It will also be necessary to support clearly defined specification behavior when random access in SBFD symbols fails, e.g., the maximum allowed number of preamble transmission attempts is reached. For example, the UE should </w:t>
      </w:r>
      <w:r w:rsidR="003A3476">
        <w:rPr>
          <w:rFonts w:eastAsia="Malgun Gothic"/>
          <w:color w:val="000000" w:themeColor="text1"/>
          <w:lang w:eastAsia="ko-KR"/>
        </w:rPr>
        <w:t xml:space="preserve">can then </w:t>
      </w:r>
      <w:r>
        <w:rPr>
          <w:rFonts w:eastAsia="Malgun Gothic"/>
          <w:color w:val="000000" w:themeColor="text1"/>
          <w:lang w:eastAsia="ko-KR"/>
        </w:rPr>
        <w:t xml:space="preserve">re-attempt random access using the </w:t>
      </w:r>
      <w:r w:rsidR="003A3476">
        <w:rPr>
          <w:rFonts w:eastAsia="Malgun Gothic"/>
          <w:color w:val="000000" w:themeColor="text1"/>
          <w:lang w:eastAsia="ko-KR"/>
        </w:rPr>
        <w:t xml:space="preserve">legacy </w:t>
      </w:r>
      <w:r>
        <w:rPr>
          <w:rFonts w:eastAsia="Malgun Gothic"/>
          <w:color w:val="000000" w:themeColor="text1"/>
          <w:lang w:eastAsia="ko-KR"/>
        </w:rPr>
        <w:t>ROs in the UL slot.</w:t>
      </w:r>
    </w:p>
    <w:p w14:paraId="110E4238" w14:textId="77777777" w:rsidR="003A3476" w:rsidRDefault="003A3476" w:rsidP="005B7C7A">
      <w:pPr>
        <w:spacing w:before="120" w:after="120"/>
        <w:jc w:val="both"/>
        <w:rPr>
          <w:rFonts w:eastAsia="Malgun Gothic"/>
          <w:color w:val="000000" w:themeColor="text1"/>
          <w:lang w:eastAsia="ko-KR"/>
        </w:rPr>
      </w:pPr>
    </w:p>
    <w:p w14:paraId="348FB6AA" w14:textId="71D2C11B" w:rsidR="005B7C7A" w:rsidRPr="00322C60" w:rsidRDefault="003A3476" w:rsidP="005B7C7A">
      <w:pPr>
        <w:pStyle w:val="Proposal"/>
        <w:numPr>
          <w:ilvl w:val="0"/>
          <w:numId w:val="0"/>
        </w:numPr>
        <w:spacing w:before="120"/>
        <w:ind w:left="1276" w:hanging="1276"/>
        <w:rPr>
          <w:b w:val="0"/>
          <w:bCs w:val="0"/>
          <w:i/>
          <w:iCs/>
          <w:color w:val="000000" w:themeColor="text1"/>
        </w:rPr>
      </w:pPr>
      <w:r>
        <w:rPr>
          <w:color w:val="000000" w:themeColor="text1"/>
        </w:rPr>
        <w:t>Observation 1</w:t>
      </w:r>
      <w:r w:rsidR="005B7C7A" w:rsidRPr="00A84E1B">
        <w:rPr>
          <w:color w:val="000000" w:themeColor="text1"/>
        </w:rPr>
        <w:t>:</w:t>
      </w:r>
      <w:r w:rsidR="005B7C7A" w:rsidRPr="00A84E1B">
        <w:rPr>
          <w:b w:val="0"/>
          <w:bCs w:val="0"/>
          <w:i/>
          <w:iCs/>
          <w:color w:val="000000" w:themeColor="text1"/>
        </w:rPr>
        <w:t xml:space="preserve"> For SBFD-aware UEs, </w:t>
      </w:r>
      <w:r w:rsidR="00AB24DE">
        <w:rPr>
          <w:b w:val="0"/>
          <w:bCs w:val="0"/>
          <w:i/>
          <w:iCs/>
          <w:color w:val="000000" w:themeColor="text1"/>
        </w:rPr>
        <w:t xml:space="preserve">support of </w:t>
      </w:r>
      <w:r w:rsidR="005B7C7A" w:rsidRPr="00A84E1B">
        <w:rPr>
          <w:b w:val="0"/>
          <w:bCs w:val="0"/>
          <w:i/>
          <w:iCs/>
          <w:color w:val="000000" w:themeColor="text1"/>
        </w:rPr>
        <w:t xml:space="preserve">separate parameterization </w:t>
      </w:r>
      <w:r w:rsidR="00AB24DE">
        <w:rPr>
          <w:b w:val="0"/>
          <w:bCs w:val="0"/>
          <w:i/>
          <w:iCs/>
          <w:color w:val="000000" w:themeColor="text1"/>
        </w:rPr>
        <w:t xml:space="preserve">for </w:t>
      </w:r>
      <w:r w:rsidR="005B7C7A" w:rsidRPr="00A84E1B">
        <w:rPr>
          <w:b w:val="0"/>
          <w:bCs w:val="0"/>
          <w:i/>
          <w:iCs/>
          <w:color w:val="000000" w:themeColor="text1"/>
        </w:rPr>
        <w:t>preamble target receive power, power ramping step size, power ramping counter, and maximum configured transmit power for random access in SBFD</w:t>
      </w:r>
      <w:r w:rsidR="00AB24DE">
        <w:rPr>
          <w:b w:val="0"/>
          <w:bCs w:val="0"/>
          <w:i/>
          <w:iCs/>
          <w:color w:val="000000" w:themeColor="text1"/>
        </w:rPr>
        <w:t xml:space="preserve"> symbols and </w:t>
      </w:r>
      <w:r>
        <w:rPr>
          <w:b w:val="0"/>
          <w:bCs w:val="0"/>
          <w:i/>
          <w:iCs/>
          <w:color w:val="000000" w:themeColor="text1"/>
        </w:rPr>
        <w:t xml:space="preserve">non-SBFD </w:t>
      </w:r>
      <w:r w:rsidR="005B7C7A" w:rsidRPr="00A84E1B">
        <w:rPr>
          <w:b w:val="0"/>
          <w:bCs w:val="0"/>
          <w:i/>
          <w:iCs/>
          <w:color w:val="000000" w:themeColor="text1"/>
        </w:rPr>
        <w:t>symbols</w:t>
      </w:r>
      <w:r w:rsidR="00AB24DE">
        <w:rPr>
          <w:b w:val="0"/>
          <w:bCs w:val="0"/>
          <w:i/>
          <w:iCs/>
          <w:color w:val="000000" w:themeColor="text1"/>
        </w:rPr>
        <w:t xml:space="preserve">, respectively, </w:t>
      </w:r>
      <w:r>
        <w:rPr>
          <w:b w:val="0"/>
          <w:bCs w:val="0"/>
          <w:i/>
          <w:iCs/>
          <w:color w:val="000000" w:themeColor="text1"/>
        </w:rPr>
        <w:t xml:space="preserve">is </w:t>
      </w:r>
      <w:r w:rsidR="00AB24DE">
        <w:rPr>
          <w:b w:val="0"/>
          <w:bCs w:val="0"/>
          <w:i/>
          <w:iCs/>
          <w:color w:val="000000" w:themeColor="text1"/>
        </w:rPr>
        <w:t>needed</w:t>
      </w:r>
      <w:r w:rsidR="005B7C7A" w:rsidRPr="00A84E1B">
        <w:rPr>
          <w:b w:val="0"/>
          <w:bCs w:val="0"/>
          <w:i/>
          <w:iCs/>
          <w:color w:val="000000" w:themeColor="text1"/>
        </w:rPr>
        <w:t>.</w:t>
      </w:r>
    </w:p>
    <w:p w14:paraId="085F5534" w14:textId="77777777" w:rsidR="005B7C7A" w:rsidRPr="00007A9B" w:rsidRDefault="005B7C7A" w:rsidP="005B7C7A">
      <w:pPr>
        <w:spacing w:before="120" w:after="120"/>
        <w:jc w:val="both"/>
        <w:rPr>
          <w:rFonts w:eastAsia="Malgun Gothic"/>
          <w:color w:val="000000" w:themeColor="text1"/>
          <w:lang w:eastAsia="ko-KR"/>
        </w:rPr>
      </w:pPr>
    </w:p>
    <w:p w14:paraId="4C545D45" w14:textId="5E505842" w:rsidR="005B7C7A" w:rsidRPr="00A25381" w:rsidRDefault="005B7C7A" w:rsidP="005B7C7A">
      <w:pPr>
        <w:pStyle w:val="Heading2"/>
      </w:pPr>
      <w:r w:rsidRPr="00A25381">
        <w:t>RA resource indication</w:t>
      </w:r>
      <w:r w:rsidR="00CC268F">
        <w:t xml:space="preserve"> for CFRA</w:t>
      </w:r>
    </w:p>
    <w:p w14:paraId="5B8AEE71"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Using CFRA, a dedicated preamble is allocated by the network to the UE. Different UEs are allocated different preambles. RRC signaling from the gNB to the UE then indicates the RA preamble index or L1 signaling with DCI can be used. The UE then transmits the RACH Msg.1 (preamble) and receives the RACH Msg.2 (RAR).</w:t>
      </w:r>
    </w:p>
    <w:p w14:paraId="7BEA3EBD"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In Rel-15 NR, the RA resource indication depends on the PRACH configuration and the association between DL signals, i.e., SSB and/or CSI-RS and ROs. It is based on the pre-determined association of the DL signal index either with mapping rules or through RRC configuration, then the RO mask index is provided to further indicate the particular ROs associated with the indicated DL signal index. The 2 following cases can be distinguished:</w:t>
      </w:r>
    </w:p>
    <w:p w14:paraId="6475C2C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u w:val="single"/>
          <w:lang w:eastAsia="ko-KR"/>
        </w:rPr>
        <w:t>Case 1:</w:t>
      </w:r>
      <w:r>
        <w:rPr>
          <w:rFonts w:eastAsia="Malgun Gothic"/>
          <w:color w:val="000000" w:themeColor="text1"/>
          <w:lang w:eastAsia="ko-KR"/>
        </w:rPr>
        <w:t xml:space="preserve"> SSB index + PRACH mask index + preamble index</w:t>
      </w:r>
    </w:p>
    <w:p w14:paraId="14BD6E1C" w14:textId="7745368F" w:rsidR="005B7C7A" w:rsidRDefault="005B7C7A" w:rsidP="005B7C7A">
      <w:pPr>
        <w:spacing w:before="120" w:after="120"/>
        <w:jc w:val="both"/>
        <w:rPr>
          <w:rFonts w:eastAsia="Malgun Gothic"/>
          <w:color w:val="000000" w:themeColor="text1"/>
          <w:lang w:eastAsia="ko-KR"/>
        </w:rPr>
      </w:pPr>
      <w:r>
        <w:rPr>
          <w:rFonts w:eastAsia="Malgun Gothic"/>
          <w:color w:val="000000" w:themeColor="text1"/>
          <w:u w:val="single"/>
          <w:lang w:eastAsia="ko-KR"/>
        </w:rPr>
        <w:t>Case 2:</w:t>
      </w:r>
      <w:r>
        <w:rPr>
          <w:rFonts w:eastAsia="Malgun Gothic"/>
          <w:color w:val="000000" w:themeColor="text1"/>
          <w:lang w:eastAsia="ko-KR"/>
        </w:rPr>
        <w:t xml:space="preserve"> CSI-RS index + RO occasion mask index + preamble index</w:t>
      </w:r>
    </w:p>
    <w:p w14:paraId="354B0675" w14:textId="77777777" w:rsidR="00AB24DE" w:rsidRDefault="00AB24DE" w:rsidP="005B7C7A">
      <w:pPr>
        <w:spacing w:before="120" w:after="120"/>
        <w:jc w:val="both"/>
        <w:rPr>
          <w:rFonts w:eastAsia="Malgun Gothic"/>
          <w:color w:val="000000" w:themeColor="text1"/>
          <w:lang w:eastAsia="ko-KR"/>
        </w:rPr>
      </w:pPr>
    </w:p>
    <w:p w14:paraId="4235F5A6" w14:textId="73229CB5"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lastRenderedPageBreak/>
        <w:t xml:space="preserve">It is clear that both existing resource indication mechanisms for CFRA can be used for the </w:t>
      </w:r>
      <w:r w:rsidR="00AB24DE">
        <w:rPr>
          <w:rFonts w:eastAsia="Malgun Gothic"/>
          <w:color w:val="000000" w:themeColor="text1"/>
          <w:lang w:eastAsia="ko-KR"/>
        </w:rPr>
        <w:t xml:space="preserve">additional </w:t>
      </w:r>
      <w:r>
        <w:rPr>
          <w:rFonts w:eastAsia="Malgun Gothic"/>
          <w:color w:val="000000" w:themeColor="text1"/>
          <w:lang w:eastAsia="ko-KR"/>
        </w:rPr>
        <w:t xml:space="preserve">ROs. Another possibility is then to allow that the gNB directly configures the time/frequency resources for the dedicated PRACH transmission. A simplified conceptual example is shown in Figure </w:t>
      </w:r>
      <w:r w:rsidR="00182673">
        <w:rPr>
          <w:rFonts w:eastAsia="Malgun Gothic"/>
          <w:color w:val="000000" w:themeColor="text1"/>
          <w:lang w:eastAsia="ko-KR"/>
        </w:rPr>
        <w:t>2</w:t>
      </w:r>
      <w:r>
        <w:rPr>
          <w:rFonts w:eastAsia="Malgun Gothic"/>
          <w:color w:val="000000" w:themeColor="text1"/>
          <w:lang w:eastAsia="ko-KR"/>
        </w:rPr>
        <w:t>.</w:t>
      </w:r>
    </w:p>
    <w:p w14:paraId="20694BB3" w14:textId="77777777" w:rsidR="00AB24DE" w:rsidRDefault="00AB24DE" w:rsidP="005B7C7A">
      <w:pPr>
        <w:spacing w:before="120" w:after="120"/>
        <w:jc w:val="both"/>
        <w:rPr>
          <w:rFonts w:eastAsia="Malgun Gothic"/>
          <w:color w:val="000000" w:themeColor="text1"/>
          <w:lang w:eastAsia="ko-KR"/>
        </w:rPr>
      </w:pPr>
    </w:p>
    <w:p w14:paraId="2B1DB41A" w14:textId="1A05E523" w:rsidR="005B7C7A" w:rsidRDefault="005B7C7A" w:rsidP="005B7C7A">
      <w:pPr>
        <w:pStyle w:val="Proposal"/>
        <w:numPr>
          <w:ilvl w:val="0"/>
          <w:numId w:val="0"/>
        </w:numPr>
        <w:spacing w:before="120"/>
        <w:ind w:left="1620" w:hanging="1620"/>
        <w:rPr>
          <w:b w:val="0"/>
          <w:bCs w:val="0"/>
          <w:i/>
          <w:iCs/>
          <w:color w:val="000000" w:themeColor="text1"/>
        </w:rPr>
      </w:pPr>
      <w:r>
        <w:rPr>
          <w:color w:val="000000" w:themeColor="text1"/>
        </w:rPr>
        <w:t xml:space="preserve">Observation </w:t>
      </w:r>
      <w:r w:rsidR="00AB24DE">
        <w:rPr>
          <w:color w:val="000000" w:themeColor="text1"/>
        </w:rPr>
        <w:t>2</w:t>
      </w:r>
      <w:r>
        <w:rPr>
          <w:color w:val="000000" w:themeColor="text1"/>
        </w:rPr>
        <w:t>:</w:t>
      </w:r>
      <w:r>
        <w:rPr>
          <w:b w:val="0"/>
          <w:bCs w:val="0"/>
          <w:i/>
          <w:iCs/>
          <w:color w:val="000000" w:themeColor="text1"/>
        </w:rPr>
        <w:t xml:space="preserve"> The existing RA resource indication mechanism for CFRA </w:t>
      </w:r>
      <w:r w:rsidR="00AB24DE">
        <w:rPr>
          <w:b w:val="0"/>
          <w:bCs w:val="0"/>
          <w:i/>
          <w:iCs/>
          <w:color w:val="000000" w:themeColor="text1"/>
        </w:rPr>
        <w:t xml:space="preserve">can be reused </w:t>
      </w:r>
      <w:r>
        <w:rPr>
          <w:b w:val="0"/>
          <w:bCs w:val="0"/>
          <w:i/>
          <w:iCs/>
          <w:color w:val="000000" w:themeColor="text1"/>
        </w:rPr>
        <w:t>or a new direct indication mechanism can be used when random access in SBFD symbols is supported.</w:t>
      </w:r>
    </w:p>
    <w:p w14:paraId="2D931845" w14:textId="77777777" w:rsidR="005B7C7A" w:rsidRDefault="005B7C7A" w:rsidP="005B7C7A">
      <w:pPr>
        <w:spacing w:before="120" w:after="120"/>
        <w:jc w:val="both"/>
        <w:rPr>
          <w:rFonts w:eastAsia="Malgun Gothic"/>
          <w:color w:val="000000" w:themeColor="text1"/>
          <w:lang w:eastAsia="ko-KR"/>
        </w:rPr>
      </w:pPr>
    </w:p>
    <w:p w14:paraId="7F16EC33" w14:textId="77777777" w:rsidR="005B7C7A" w:rsidRDefault="005B7C7A" w:rsidP="005B7C7A">
      <w:pPr>
        <w:spacing w:before="120" w:after="120"/>
        <w:jc w:val="center"/>
        <w:rPr>
          <w:rFonts w:eastAsia="Malgun Gothic"/>
          <w:color w:val="000000" w:themeColor="text1"/>
          <w:lang w:eastAsia="ko-KR"/>
        </w:rPr>
      </w:pPr>
      <w:r>
        <w:rPr>
          <w:rFonts w:eastAsia="Malgun Gothic"/>
          <w:noProof/>
          <w:color w:val="000000" w:themeColor="text1"/>
          <w:lang w:eastAsia="ko-KR"/>
        </w:rPr>
        <w:drawing>
          <wp:inline distT="0" distB="0" distL="0" distR="0" wp14:anchorId="48B670BD" wp14:editId="23B51F78">
            <wp:extent cx="4124990" cy="19448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4913" cy="1954196"/>
                    </a:xfrm>
                    <a:prstGeom prst="rect">
                      <a:avLst/>
                    </a:prstGeom>
                    <a:noFill/>
                    <a:ln>
                      <a:noFill/>
                    </a:ln>
                  </pic:spPr>
                </pic:pic>
              </a:graphicData>
            </a:graphic>
          </wp:inline>
        </w:drawing>
      </w:r>
    </w:p>
    <w:p w14:paraId="49F6E65E" w14:textId="64F2DEC8" w:rsidR="005B7C7A" w:rsidRPr="00AB24DE" w:rsidRDefault="005B7C7A" w:rsidP="00AB24DE">
      <w:pPr>
        <w:pStyle w:val="Caption"/>
        <w:jc w:val="center"/>
        <w:rPr>
          <w:b w:val="0"/>
          <w:bCs/>
          <w:color w:val="000000" w:themeColor="text1"/>
        </w:rPr>
      </w:pPr>
      <w:r>
        <w:rPr>
          <w:color w:val="000000" w:themeColor="text1"/>
        </w:rPr>
        <w:t xml:space="preserve">Figure </w:t>
      </w:r>
      <w:r w:rsidR="00AB24DE">
        <w:rPr>
          <w:color w:val="000000" w:themeColor="text1"/>
        </w:rPr>
        <w:t>2</w:t>
      </w:r>
      <w:r>
        <w:rPr>
          <w:color w:val="000000" w:themeColor="text1"/>
        </w:rPr>
        <w:t>:</w:t>
      </w:r>
      <w:r>
        <w:rPr>
          <w:b w:val="0"/>
          <w:bCs/>
          <w:color w:val="000000" w:themeColor="text1"/>
        </w:rPr>
        <w:t xml:space="preserve"> </w:t>
      </w:r>
      <w:r w:rsidR="00AB24DE">
        <w:rPr>
          <w:b w:val="0"/>
          <w:bCs/>
          <w:color w:val="000000" w:themeColor="text1"/>
        </w:rPr>
        <w:t xml:space="preserve">CFRA </w:t>
      </w:r>
      <w:r>
        <w:rPr>
          <w:b w:val="0"/>
          <w:bCs/>
          <w:color w:val="000000" w:themeColor="text1"/>
        </w:rPr>
        <w:t>in SBFD symbols</w:t>
      </w:r>
    </w:p>
    <w:p w14:paraId="1FF090CC" w14:textId="77777777" w:rsidR="00021879" w:rsidRPr="00A25381" w:rsidRDefault="00021879" w:rsidP="00021879">
      <w:pPr>
        <w:jc w:val="both"/>
        <w:rPr>
          <w:lang w:eastAsia="ja-JP"/>
        </w:rPr>
      </w:pPr>
    </w:p>
    <w:p w14:paraId="6AEFA41E" w14:textId="77777777" w:rsidR="00021879" w:rsidRDefault="005E22E0" w:rsidP="00021879">
      <w:pPr>
        <w:pStyle w:val="Heading1"/>
        <w:jc w:val="both"/>
        <w:rPr>
          <w:color w:val="000000" w:themeColor="text1"/>
          <w:lang w:val="en-US"/>
        </w:rPr>
      </w:pPr>
      <w:r>
        <w:rPr>
          <w:color w:val="000000" w:themeColor="text1"/>
          <w:lang w:val="en-US"/>
        </w:rPr>
        <w:t xml:space="preserve">Random access </w:t>
      </w:r>
      <w:r w:rsidR="00E74BF5">
        <w:rPr>
          <w:color w:val="000000" w:themeColor="text1"/>
          <w:lang w:val="en-US"/>
        </w:rPr>
        <w:t>in</w:t>
      </w:r>
      <w:r>
        <w:rPr>
          <w:color w:val="000000" w:themeColor="text1"/>
          <w:lang w:val="en-US"/>
        </w:rPr>
        <w:t xml:space="preserve"> RRC_IDLE/INACTIVE mode</w:t>
      </w:r>
    </w:p>
    <w:p w14:paraId="473C4235" w14:textId="0B1DABAA" w:rsidR="00A65DCD" w:rsidRPr="00A65DCD" w:rsidRDefault="00A65DCD" w:rsidP="00B52C9D">
      <w:pPr>
        <w:jc w:val="both"/>
        <w:rPr>
          <w:lang w:eastAsia="ja-JP"/>
        </w:rPr>
      </w:pPr>
      <w:r w:rsidRPr="00A65DCD">
        <w:rPr>
          <w:lang w:eastAsia="ja-JP"/>
        </w:rPr>
        <w:t>The following agreement was made in RAN1#118.</w:t>
      </w:r>
    </w:p>
    <w:p w14:paraId="31EC4E54" w14:textId="64014173" w:rsidR="00A65DCD" w:rsidRDefault="00A65DCD" w:rsidP="00B52C9D">
      <w:pPr>
        <w:jc w:val="both"/>
        <w:rPr>
          <w:lang w:eastAsia="ja-JP"/>
        </w:rPr>
      </w:pPr>
      <w:r w:rsidRPr="00A65DCD">
        <w:rPr>
          <w:rFonts w:cs="Arial"/>
          <w:noProof/>
          <w:color w:val="000000" w:themeColor="text1"/>
          <w:szCs w:val="20"/>
          <w:lang w:eastAsia="ko-KR"/>
        </w:rPr>
        <mc:AlternateContent>
          <mc:Choice Requires="wps">
            <w:drawing>
              <wp:inline distT="0" distB="0" distL="0" distR="0" wp14:anchorId="1F38C1FB" wp14:editId="25031409">
                <wp:extent cx="6120765" cy="449580"/>
                <wp:effectExtent l="0" t="0" r="13335"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49580"/>
                        </a:xfrm>
                        <a:prstGeom prst="rect">
                          <a:avLst/>
                        </a:prstGeom>
                        <a:solidFill>
                          <a:srgbClr val="FFFFFF"/>
                        </a:solidFill>
                        <a:ln w="9525">
                          <a:solidFill>
                            <a:srgbClr val="000000"/>
                          </a:solidFill>
                          <a:miter lim="800000"/>
                          <a:headEnd/>
                          <a:tailEnd/>
                        </a:ln>
                      </wps:spPr>
                      <wps:txbx>
                        <w:txbxContent>
                          <w:p w14:paraId="027CBE0C" w14:textId="12FD2B35" w:rsidR="00DB3C67" w:rsidRPr="00A65DCD" w:rsidRDefault="00DB3C67" w:rsidP="00A65DCD">
                            <w:pPr>
                              <w:spacing w:after="0" w:line="240" w:lineRule="auto"/>
                              <w:rPr>
                                <w:rFonts w:ascii="Times" w:eastAsia="Batang" w:hAnsi="Times" w:cs="Times New Roman"/>
                                <w:b/>
                                <w:bCs/>
                                <w:szCs w:val="24"/>
                                <w:lang w:val="en-GB"/>
                              </w:rPr>
                            </w:pPr>
                            <w:r w:rsidRPr="00A65DC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185CBC0" w14:textId="65EC641F" w:rsidR="00DB3C67" w:rsidRPr="00A65DCD" w:rsidRDefault="00DB3C67" w:rsidP="00A65DCD">
                            <w:pPr>
                              <w:spacing w:after="0" w:line="240" w:lineRule="auto"/>
                              <w:rPr>
                                <w:rFonts w:ascii="Times" w:eastAsia="Batang" w:hAnsi="Times" w:cs="Times New Roman"/>
                                <w:szCs w:val="24"/>
                                <w:lang w:val="en-GB"/>
                              </w:rPr>
                            </w:pPr>
                            <w:r w:rsidRPr="00A65DCD">
                              <w:rPr>
                                <w:rFonts w:ascii="Times" w:eastAsia="Batang" w:hAnsi="Times" w:cs="Times New Roman"/>
                                <w:szCs w:val="24"/>
                                <w:lang w:val="en-GB"/>
                              </w:rPr>
                              <w:t>Extend the previous agreements for UEs in RRC_CONNECTED mode to UEs in RRC_IDLE/INACTIVE mode.</w:t>
                            </w:r>
                          </w:p>
                        </w:txbxContent>
                      </wps:txbx>
                      <wps:bodyPr rot="0" vert="horz" wrap="square" lIns="91440" tIns="45720" rIns="91440" bIns="45720" anchor="t" anchorCtr="0">
                        <a:noAutofit/>
                      </wps:bodyPr>
                    </wps:wsp>
                  </a:graphicData>
                </a:graphic>
              </wp:inline>
            </w:drawing>
          </mc:Choice>
          <mc:Fallback>
            <w:pict>
              <v:shape w14:anchorId="1F38C1FB" id="_x0000_s1046" type="#_x0000_t202" style="width:481.95pt;height:3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">
                <v:textbox>
                  <w:txbxContent>
                    <w:p w14:paraId="027CBE0C" w14:textId="12FD2B35" w:rsidR="00DB3C67" w:rsidRPr="00A65DCD" w:rsidRDefault="00DB3C67" w:rsidP="00A65DCD">
                      <w:pPr>
                        <w:spacing w:after="0" w:line="240" w:lineRule="auto"/>
                        <w:rPr>
                          <w:rFonts w:ascii="Times" w:eastAsia="Batang" w:hAnsi="Times" w:cs="Times New Roman"/>
                          <w:b/>
                          <w:bCs/>
                          <w:szCs w:val="24"/>
                          <w:lang w:val="en-GB"/>
                        </w:rPr>
                      </w:pPr>
                      <w:r w:rsidRPr="00A65DCD">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(RAN1#118)</w:t>
                      </w:r>
                    </w:p>
                    <w:p w14:paraId="5185CBC0" w14:textId="65EC641F" w:rsidR="00DB3C67" w:rsidRPr="00A65DCD" w:rsidRDefault="00DB3C67" w:rsidP="00A65DCD">
                      <w:pPr>
                        <w:spacing w:after="0" w:line="240" w:lineRule="auto"/>
                        <w:rPr>
                          <w:rFonts w:ascii="Times" w:eastAsia="Batang" w:hAnsi="Times" w:cs="Times New Roman"/>
                          <w:szCs w:val="24"/>
                          <w:lang w:val="en-GB"/>
                        </w:rPr>
                      </w:pPr>
                      <w:r w:rsidRPr="00A65DCD">
                        <w:rPr>
                          <w:rFonts w:ascii="Times" w:eastAsia="Batang" w:hAnsi="Times" w:cs="Times New Roman"/>
                          <w:szCs w:val="24"/>
                          <w:lang w:val="en-GB"/>
                        </w:rPr>
                        <w:t>Extend the previous agreements for UEs in RRC_CONNECTED mode to UEs in RRC_IDLE/INACTIVE mode.</w:t>
                      </w:r>
                    </w:p>
                  </w:txbxContent>
                </v:textbox>
                <w10:anchorlock/>
              </v:shape>
            </w:pict>
          </mc:Fallback>
        </mc:AlternateContent>
      </w:r>
    </w:p>
    <w:p w14:paraId="795082D5" w14:textId="284D7033" w:rsidR="00937200" w:rsidRDefault="00B45B4F" w:rsidP="007C201A">
      <w:pPr>
        <w:spacing w:before="120" w:after="120"/>
        <w:jc w:val="both"/>
        <w:rPr>
          <w:lang w:eastAsia="ja-JP"/>
        </w:rPr>
      </w:pPr>
      <w:r>
        <w:rPr>
          <w:lang w:eastAsia="ja-JP"/>
        </w:rPr>
        <w:t>One open design issue is the motivation/need and associated specification impact to support an Early Indication mechanism for the Rel-19 SBFD aware UEs.</w:t>
      </w:r>
    </w:p>
    <w:p w14:paraId="3DD62F91" w14:textId="77777777" w:rsidR="00B45B4F" w:rsidRDefault="00B45B4F" w:rsidP="007C201A">
      <w:pPr>
        <w:spacing w:before="120" w:after="120"/>
        <w:jc w:val="both"/>
        <w:rPr>
          <w:lang w:eastAsia="ja-JP"/>
        </w:rPr>
      </w:pPr>
    </w:p>
    <w:p w14:paraId="6D0DEC2F" w14:textId="16B04F2D" w:rsidR="00A91BFB" w:rsidRPr="00937200" w:rsidRDefault="00A91BFB" w:rsidP="00A91BFB">
      <w:pPr>
        <w:pStyle w:val="Heading2"/>
      </w:pPr>
      <w:r>
        <w:t>Early Indication</w:t>
      </w:r>
    </w:p>
    <w:p w14:paraId="38438C43" w14:textId="2D807F4F" w:rsidR="007C201A" w:rsidRDefault="00A7168D" w:rsidP="007C201A">
      <w:pPr>
        <w:spacing w:before="120" w:after="120"/>
        <w:jc w:val="both"/>
        <w:rPr>
          <w:lang w:eastAsia="ja-JP"/>
        </w:rPr>
      </w:pPr>
      <w:r>
        <w:rPr>
          <w:lang w:eastAsia="ja-JP"/>
        </w:rPr>
        <w:t>In our view, s</w:t>
      </w:r>
      <w:r w:rsidR="007C201A">
        <w:rPr>
          <w:lang w:eastAsia="ja-JP"/>
        </w:rPr>
        <w:t xml:space="preserve">imilar to </w:t>
      </w:r>
      <w:r>
        <w:rPr>
          <w:lang w:eastAsia="ja-JP"/>
        </w:rPr>
        <w:t xml:space="preserve">previous release </w:t>
      </w:r>
      <w:r w:rsidR="007C201A">
        <w:rPr>
          <w:lang w:eastAsia="ja-JP"/>
        </w:rPr>
        <w:t xml:space="preserve">NR features which support </w:t>
      </w:r>
      <w:r>
        <w:rPr>
          <w:lang w:eastAsia="ja-JP"/>
        </w:rPr>
        <w:t xml:space="preserve">an </w:t>
      </w:r>
      <w:r w:rsidR="007C201A">
        <w:rPr>
          <w:lang w:eastAsia="ja-JP"/>
        </w:rPr>
        <w:t xml:space="preserve">Early Indication </w:t>
      </w:r>
      <w:r>
        <w:rPr>
          <w:lang w:eastAsia="ja-JP"/>
        </w:rPr>
        <w:t>mechanism such as</w:t>
      </w:r>
      <w:r w:rsidR="007C201A">
        <w:rPr>
          <w:lang w:eastAsia="ja-JP"/>
        </w:rPr>
        <w:t xml:space="preserve">., REDCAP, a L1-based and/or L3 based Early Indication mechanism should </w:t>
      </w:r>
      <w:r>
        <w:rPr>
          <w:lang w:eastAsia="ja-JP"/>
        </w:rPr>
        <w:t xml:space="preserve">also </w:t>
      </w:r>
      <w:r w:rsidR="007C201A">
        <w:rPr>
          <w:lang w:eastAsia="ja-JP"/>
        </w:rPr>
        <w:t>be considered for Rel-19 SBFD.</w:t>
      </w:r>
    </w:p>
    <w:p w14:paraId="653900C5" w14:textId="02166CC5" w:rsidR="007C201A" w:rsidRDefault="007C201A" w:rsidP="005E22E0">
      <w:pPr>
        <w:spacing w:before="120" w:after="120"/>
        <w:jc w:val="both"/>
        <w:rPr>
          <w:lang w:eastAsia="ja-JP"/>
        </w:rPr>
      </w:pPr>
      <w:r>
        <w:rPr>
          <w:lang w:eastAsia="ja-JP"/>
        </w:rPr>
        <w:t xml:space="preserve">The motivation for an Early Indication mechanism with Rel-19 SBFD </w:t>
      </w:r>
      <w:r w:rsidR="00A7168D">
        <w:rPr>
          <w:lang w:eastAsia="ja-JP"/>
        </w:rPr>
        <w:t xml:space="preserve">is </w:t>
      </w:r>
      <w:r>
        <w:rPr>
          <w:lang w:eastAsia="ja-JP"/>
        </w:rPr>
        <w:t>the same as for previous NR features, i.e., inability to timely exchange or retrieve the UE radio access capabilities until late during the Initial Attach procedure after the UE identity has been verified and NAS and AS authentication has successfully concluded.</w:t>
      </w:r>
    </w:p>
    <w:p w14:paraId="1D77F217" w14:textId="77777777" w:rsidR="00AF2693" w:rsidRDefault="00AF2693" w:rsidP="00AF2693">
      <w:pPr>
        <w:jc w:val="both"/>
        <w:rPr>
          <w:rFonts w:eastAsia="Malgun Gothic"/>
          <w:color w:val="000000" w:themeColor="text1"/>
          <w:lang w:eastAsia="ko-KR"/>
        </w:rPr>
      </w:pPr>
      <w:r>
        <w:rPr>
          <w:rFonts w:eastAsia="Malgun Gothic"/>
          <w:color w:val="000000" w:themeColor="text1"/>
          <w:lang w:eastAsia="ko-KR"/>
        </w:rPr>
        <w:t xml:space="preserve">We see </w:t>
      </w:r>
      <w:r w:rsidRPr="00AF2693">
        <w:rPr>
          <w:rFonts w:eastAsia="Malgun Gothic"/>
          <w:color w:val="000000" w:themeColor="text1"/>
          <w:lang w:eastAsia="ko-KR"/>
        </w:rPr>
        <w:t>use case 3</w:t>
      </w:r>
      <w:r w:rsidRPr="00D65185">
        <w:rPr>
          <w:rFonts w:eastAsia="Malgun Gothic"/>
          <w:color w:val="000000" w:themeColor="text1"/>
          <w:lang w:eastAsia="ko-KR"/>
        </w:rPr>
        <w:t>, reduced latency,</w:t>
      </w:r>
      <w:r>
        <w:rPr>
          <w:rFonts w:eastAsia="Malgun Gothic"/>
          <w:color w:val="000000" w:themeColor="text1"/>
          <w:lang w:eastAsia="ko-KR"/>
        </w:rPr>
        <w:t xml:space="preserve"> as primary motivation to support an EI type of mechanism for Rel-19 SBFD-aware UEs.</w:t>
      </w:r>
    </w:p>
    <w:p w14:paraId="31576CF3" w14:textId="55C2F8EE" w:rsidR="00AF2693" w:rsidRPr="00AF2693" w:rsidRDefault="00AF2693" w:rsidP="00AF2693">
      <w:pPr>
        <w:jc w:val="both"/>
        <w:rPr>
          <w:rFonts w:eastAsia="Malgun Gothic"/>
          <w:color w:val="000000" w:themeColor="text1"/>
          <w:lang w:eastAsia="ko-KR"/>
        </w:rPr>
      </w:pPr>
      <w:r>
        <w:rPr>
          <w:rFonts w:eastAsia="Malgun Gothic"/>
          <w:color w:val="000000" w:themeColor="text1"/>
          <w:lang w:eastAsia="ko-KR"/>
        </w:rPr>
        <w:t xml:space="preserve">We </w:t>
      </w:r>
      <w:r w:rsidRPr="00D65185">
        <w:rPr>
          <w:rFonts w:eastAsia="Malgun Gothic"/>
          <w:color w:val="000000" w:themeColor="text1"/>
          <w:lang w:eastAsia="ko-KR"/>
        </w:rPr>
        <w:t>consider that it is not so much the smaller L1/L2 random access procedure delay but the overall resulting reduction when completing the NAS/RRC initial access procedure which is an attractive feature for SBFD-aware UEs in RRC_IDLE mode. Reduced latency is relevant for SBFD</w:t>
      </w:r>
      <w:r>
        <w:rPr>
          <w:rFonts w:eastAsia="Malgun Gothic"/>
          <w:color w:val="000000" w:themeColor="text1"/>
          <w:lang w:eastAsia="ko-KR"/>
        </w:rPr>
        <w:t xml:space="preserve"> operation in all scenarios when using NR standalone mode, i.e., for TDD indoor/industrial and urban macro/micro deployments.</w:t>
      </w:r>
    </w:p>
    <w:p w14:paraId="0BFFCE13" w14:textId="77777777" w:rsidR="00410D9B" w:rsidRDefault="002366BD" w:rsidP="002366BD">
      <w:pPr>
        <w:jc w:val="both"/>
        <w:rPr>
          <w:rFonts w:eastAsia="Malgun Gothic"/>
          <w:color w:val="000000" w:themeColor="text1"/>
          <w:lang w:eastAsia="ko-KR"/>
        </w:rPr>
      </w:pPr>
      <w:r>
        <w:rPr>
          <w:rFonts w:eastAsia="Malgun Gothic"/>
          <w:color w:val="000000" w:themeColor="text1"/>
          <w:lang w:eastAsia="ko-KR"/>
        </w:rPr>
        <w:t>The use of the TDD mid-band in NR standalone mode has increased widely. Many current TDD deployments using SCS=30 kHz experience &gt;2x longer initial access delays when compared to FDD 15 kHz in the lower FR1 bands. This is mostly due to UL frame alignment delay inherent to TDD operation.</w:t>
      </w:r>
    </w:p>
    <w:p w14:paraId="0602B0EB" w14:textId="71F1C928" w:rsidR="00410D9B" w:rsidRDefault="00410D9B" w:rsidP="002366BD">
      <w:pPr>
        <w:jc w:val="both"/>
        <w:rPr>
          <w:rFonts w:eastAsia="Malgun Gothic"/>
          <w:color w:val="000000" w:themeColor="text1"/>
          <w:lang w:eastAsia="ko-KR"/>
        </w:rPr>
      </w:pPr>
      <w:r>
        <w:rPr>
          <w:rFonts w:eastAsia="Malgun Gothic"/>
          <w:color w:val="000000" w:themeColor="text1"/>
          <w:lang w:eastAsia="ko-KR"/>
        </w:rPr>
        <w:lastRenderedPageBreak/>
        <w:t xml:space="preserve">If an </w:t>
      </w:r>
      <w:r w:rsidR="002366BD">
        <w:rPr>
          <w:rFonts w:eastAsia="Malgun Gothic"/>
          <w:color w:val="000000" w:themeColor="text1"/>
          <w:lang w:eastAsia="ko-KR"/>
        </w:rPr>
        <w:t xml:space="preserve">Early Indication type of mechanism </w:t>
      </w:r>
      <w:r>
        <w:rPr>
          <w:rFonts w:eastAsia="Malgun Gothic"/>
          <w:color w:val="000000" w:themeColor="text1"/>
          <w:lang w:eastAsia="ko-KR"/>
        </w:rPr>
        <w:t xml:space="preserve">is available for </w:t>
      </w:r>
      <w:r w:rsidR="002366BD">
        <w:rPr>
          <w:rFonts w:eastAsia="Malgun Gothic"/>
          <w:color w:val="000000" w:themeColor="text1"/>
          <w:lang w:eastAsia="ko-KR"/>
        </w:rPr>
        <w:t>the SBFD-aware UE</w:t>
      </w:r>
      <w:r>
        <w:rPr>
          <w:rFonts w:eastAsia="Malgun Gothic"/>
          <w:color w:val="000000" w:themeColor="text1"/>
          <w:lang w:eastAsia="ko-KR"/>
        </w:rPr>
        <w:t xml:space="preserve">s, then </w:t>
      </w:r>
      <w:r w:rsidR="002366BD">
        <w:rPr>
          <w:rFonts w:eastAsia="Malgun Gothic"/>
          <w:color w:val="000000" w:themeColor="text1"/>
          <w:lang w:eastAsia="ko-KR"/>
        </w:rPr>
        <w:t xml:space="preserve">any PUSCH with </w:t>
      </w:r>
      <w:r>
        <w:rPr>
          <w:rFonts w:eastAsia="Malgun Gothic"/>
          <w:color w:val="000000" w:themeColor="text1"/>
          <w:lang w:eastAsia="ko-KR"/>
        </w:rPr>
        <w:t xml:space="preserve">the </w:t>
      </w:r>
      <w:r w:rsidR="002366BD">
        <w:rPr>
          <w:rFonts w:eastAsia="Malgun Gothic"/>
          <w:color w:val="000000" w:themeColor="text1"/>
          <w:lang w:eastAsia="ko-KR"/>
        </w:rPr>
        <w:t>RRC and NAS messages</w:t>
      </w:r>
      <w:r>
        <w:rPr>
          <w:rFonts w:eastAsia="Malgun Gothic"/>
          <w:color w:val="000000" w:themeColor="text1"/>
          <w:lang w:eastAsia="ko-KR"/>
        </w:rPr>
        <w:t xml:space="preserve"> during the transition from RRC_IDLE to RRC_CONNECTED mode</w:t>
      </w:r>
      <w:r w:rsidR="002366BD">
        <w:rPr>
          <w:rFonts w:eastAsia="Malgun Gothic"/>
          <w:color w:val="000000" w:themeColor="text1"/>
          <w:lang w:eastAsia="ko-KR"/>
        </w:rPr>
        <w:t xml:space="preserve"> </w:t>
      </w:r>
      <w:r>
        <w:rPr>
          <w:rFonts w:eastAsia="Malgun Gothic"/>
          <w:color w:val="000000" w:themeColor="text1"/>
          <w:lang w:eastAsia="ko-KR"/>
        </w:rPr>
        <w:t xml:space="preserve">can already be transmitted </w:t>
      </w:r>
      <w:r w:rsidR="002366BD">
        <w:rPr>
          <w:rFonts w:eastAsia="Malgun Gothic"/>
          <w:color w:val="000000" w:themeColor="text1"/>
          <w:lang w:eastAsia="ko-KR"/>
        </w:rPr>
        <w:t xml:space="preserve">in the </w:t>
      </w:r>
      <w:r>
        <w:rPr>
          <w:rFonts w:eastAsia="Malgun Gothic"/>
          <w:color w:val="000000" w:themeColor="text1"/>
          <w:lang w:eastAsia="ko-KR"/>
        </w:rPr>
        <w:t xml:space="preserve">SBFD UL subband </w:t>
      </w:r>
      <w:r w:rsidR="002366BD">
        <w:rPr>
          <w:rFonts w:eastAsia="Malgun Gothic"/>
          <w:color w:val="000000" w:themeColor="text1"/>
          <w:lang w:eastAsia="ko-KR"/>
        </w:rPr>
        <w:t>after RACH Msg.5 (RRC Setup Complete + NAS Registration Request) upon entering RRC_CONNECTED mode.</w:t>
      </w:r>
    </w:p>
    <w:p w14:paraId="21CE026A" w14:textId="73CFA87F" w:rsidR="002366BD" w:rsidRDefault="002366BD" w:rsidP="002366BD">
      <w:pPr>
        <w:jc w:val="both"/>
        <w:rPr>
          <w:rFonts w:eastAsia="Malgun Gothic"/>
          <w:color w:val="000000" w:themeColor="text1"/>
          <w:lang w:eastAsia="ko-KR"/>
        </w:rPr>
      </w:pPr>
      <w:r>
        <w:rPr>
          <w:rFonts w:eastAsia="Malgun Gothic"/>
          <w:color w:val="000000" w:themeColor="text1"/>
          <w:lang w:eastAsia="ko-KR"/>
        </w:rPr>
        <w:t xml:space="preserve">This is because SBFD UL subbands </w:t>
      </w:r>
      <w:r w:rsidR="00410D9B">
        <w:rPr>
          <w:rFonts w:eastAsia="Malgun Gothic"/>
          <w:color w:val="000000" w:themeColor="text1"/>
          <w:lang w:eastAsia="ko-KR"/>
        </w:rPr>
        <w:t xml:space="preserve">can only be </w:t>
      </w:r>
      <w:r>
        <w:rPr>
          <w:rFonts w:eastAsia="Malgun Gothic"/>
          <w:color w:val="000000" w:themeColor="text1"/>
          <w:lang w:eastAsia="ko-KR"/>
        </w:rPr>
        <w:t xml:space="preserve">configured for the UE by the RRC Re-configuration msg which </w:t>
      </w:r>
      <w:r w:rsidR="00410D9B">
        <w:rPr>
          <w:rFonts w:eastAsia="Malgun Gothic"/>
          <w:color w:val="000000" w:themeColor="text1"/>
          <w:lang w:eastAsia="ko-KR"/>
        </w:rPr>
        <w:t xml:space="preserve">itself </w:t>
      </w:r>
      <w:r>
        <w:rPr>
          <w:rFonts w:eastAsia="Malgun Gothic"/>
          <w:color w:val="000000" w:themeColor="text1"/>
          <w:lang w:eastAsia="ko-KR"/>
        </w:rPr>
        <w:t>can occur only after the UE has been identified and authenticated by gNB and AMF</w:t>
      </w:r>
      <w:r w:rsidR="00410D9B">
        <w:rPr>
          <w:rFonts w:eastAsia="Malgun Gothic"/>
          <w:color w:val="000000" w:themeColor="text1"/>
          <w:lang w:eastAsia="ko-KR"/>
        </w:rPr>
        <w:t>.</w:t>
      </w:r>
    </w:p>
    <w:p w14:paraId="773F6D34" w14:textId="7D730908"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 xml:space="preserve">The example of NR standalone mode operation for FR1 TDD 30kHz is considered in Figure </w:t>
      </w:r>
      <w:r w:rsidR="008659C8">
        <w:rPr>
          <w:rFonts w:eastAsia="Malgun Gothic"/>
          <w:color w:val="000000" w:themeColor="text1"/>
          <w:lang w:eastAsia="ko-KR"/>
        </w:rPr>
        <w:t>3</w:t>
      </w:r>
      <w:r>
        <w:rPr>
          <w:rFonts w:eastAsia="Malgun Gothic"/>
          <w:color w:val="000000" w:themeColor="text1"/>
          <w:lang w:eastAsia="ko-KR"/>
        </w:rPr>
        <w:t xml:space="preserve">. Any UE in RRC_IDLE must connect to the network and first perform the NAS Initial Attach procedure </w:t>
      </w:r>
      <w:r w:rsidR="002366BD">
        <w:rPr>
          <w:rFonts w:eastAsia="Malgun Gothic"/>
          <w:color w:val="000000" w:themeColor="text1"/>
          <w:lang w:eastAsia="ko-KR"/>
        </w:rPr>
        <w:t xml:space="preserve">(“with stored context”) </w:t>
      </w:r>
      <w:r>
        <w:rPr>
          <w:rFonts w:eastAsia="Malgun Gothic"/>
          <w:color w:val="000000" w:themeColor="text1"/>
          <w:lang w:eastAsia="ko-KR"/>
        </w:rPr>
        <w:t xml:space="preserve">before DL/UL data scheduling can </w:t>
      </w:r>
      <w:r w:rsidR="002366BD">
        <w:rPr>
          <w:rFonts w:eastAsia="Malgun Gothic"/>
          <w:color w:val="000000" w:themeColor="text1"/>
          <w:lang w:eastAsia="ko-KR"/>
        </w:rPr>
        <w:t>resume</w:t>
      </w:r>
      <w:r>
        <w:rPr>
          <w:rFonts w:eastAsia="Malgun Gothic"/>
          <w:color w:val="000000" w:themeColor="text1"/>
          <w:lang w:eastAsia="ko-KR"/>
        </w:rPr>
        <w:t xml:space="preserve"> from the gNB perspective.</w:t>
      </w:r>
    </w:p>
    <w:p w14:paraId="2ABB1958" w14:textId="496FB660" w:rsidR="005E22E0" w:rsidRDefault="005E22E0" w:rsidP="005E22E0">
      <w:pPr>
        <w:spacing w:before="120" w:after="120"/>
        <w:jc w:val="both"/>
        <w:rPr>
          <w:rFonts w:eastAsia="Malgun Gothic"/>
          <w:color w:val="000000" w:themeColor="text1"/>
          <w:lang w:eastAsia="ko-KR"/>
        </w:rPr>
      </w:pPr>
      <w:r>
        <w:rPr>
          <w:rFonts w:eastAsia="Malgun Gothic"/>
          <w:color w:val="000000" w:themeColor="text1"/>
          <w:lang w:eastAsia="ko-KR"/>
        </w:rPr>
        <w:t>It should be considered that about 8-10 DL</w:t>
      </w:r>
      <w:r w:rsidR="002366BD">
        <w:rPr>
          <w:rFonts w:eastAsia="Malgun Gothic"/>
          <w:color w:val="000000" w:themeColor="text1"/>
          <w:lang w:eastAsia="ko-KR"/>
        </w:rPr>
        <w:t>/</w:t>
      </w:r>
      <w:r>
        <w:rPr>
          <w:rFonts w:eastAsia="Malgun Gothic"/>
          <w:color w:val="000000" w:themeColor="text1"/>
          <w:lang w:eastAsia="ko-KR"/>
        </w:rPr>
        <w:t>UL RRC/NAS messages must be exchanged between the network and the UE during NAS Initial Attach procedure even in the case of “stored context”. Returning to RRC_CONNECTED mode from RRC_IDLE with “stored context” is possible when the UE has previously connected to the network</w:t>
      </w:r>
      <w:r w:rsidR="002366BD">
        <w:rPr>
          <w:rFonts w:eastAsia="Malgun Gothic"/>
          <w:color w:val="000000" w:themeColor="text1"/>
          <w:lang w:eastAsia="ko-KR"/>
        </w:rPr>
        <w:t>. This scenario</w:t>
      </w:r>
      <w:r>
        <w:rPr>
          <w:rFonts w:eastAsia="Malgun Gothic"/>
          <w:color w:val="000000" w:themeColor="text1"/>
          <w:lang w:eastAsia="ko-KR"/>
        </w:rPr>
        <w:t xml:space="preserve"> can be assumed as the usual case. This means, that the PDU session has not been deleted and is dormant, and the UE RAT capabilities are still known to the gNB. Even more NAS/RRC signaling exchanges and longer delays </w:t>
      </w:r>
      <w:r w:rsidR="002366BD">
        <w:rPr>
          <w:rFonts w:eastAsia="Malgun Gothic"/>
          <w:color w:val="000000" w:themeColor="text1"/>
          <w:lang w:eastAsia="ko-KR"/>
        </w:rPr>
        <w:t xml:space="preserve">would </w:t>
      </w:r>
      <w:r>
        <w:rPr>
          <w:rFonts w:eastAsia="Malgun Gothic"/>
          <w:color w:val="000000" w:themeColor="text1"/>
          <w:lang w:eastAsia="ko-KR"/>
        </w:rPr>
        <w:t>result when no stored context is available for the UE in RRC_IDLE mode.</w:t>
      </w:r>
    </w:p>
    <w:p w14:paraId="5DB46B92" w14:textId="54A110F4" w:rsidR="00AF2693" w:rsidRDefault="00AF2693" w:rsidP="005E22E0">
      <w:pPr>
        <w:spacing w:before="120" w:after="120"/>
        <w:jc w:val="both"/>
        <w:rPr>
          <w:rFonts w:eastAsia="Malgun Gothic"/>
          <w:color w:val="000000" w:themeColor="text1"/>
          <w:lang w:eastAsia="ko-KR"/>
        </w:rPr>
      </w:pPr>
      <w:r>
        <w:rPr>
          <w:rFonts w:eastAsia="Malgun Gothic"/>
          <w:color w:val="000000" w:themeColor="text1"/>
          <w:lang w:eastAsia="ko-KR"/>
        </w:rPr>
        <w:t>Note that the signaling exchanges during NAS Initial Attach are mostly “atomic” and “in sequence”, i.e., a successful completion of a procedure such as NAS Authentication Request/Response is required first before a subsequent procedure such as NAS Identity Request can be initiated by the network.</w:t>
      </w:r>
    </w:p>
    <w:p w14:paraId="1D3C908C" w14:textId="77777777" w:rsidR="00AF2693" w:rsidRDefault="00AF2693" w:rsidP="00AF2693">
      <w:pPr>
        <w:spacing w:before="120" w:after="120"/>
        <w:jc w:val="both"/>
        <w:rPr>
          <w:rFonts w:eastAsia="Malgun Gothic"/>
          <w:color w:val="000000" w:themeColor="text1"/>
          <w:lang w:eastAsia="ko-KR"/>
        </w:rPr>
      </w:pPr>
      <w:r>
        <w:rPr>
          <w:rFonts w:eastAsia="Malgun Gothic"/>
          <w:color w:val="000000" w:themeColor="text1"/>
          <w:lang w:eastAsia="ko-KR"/>
        </w:rPr>
        <w:t xml:space="preserve">NR TDD 30 kHz when compared to NR FDD 15 kHz </w:t>
      </w:r>
      <w:r>
        <w:rPr>
          <w:color w:val="000000" w:themeColor="text1"/>
        </w:rPr>
        <w:t>in</w:t>
      </w:r>
      <w:r>
        <w:rPr>
          <w:rFonts w:eastAsia="Malgun Gothic"/>
          <w:color w:val="000000" w:themeColor="text1"/>
          <w:lang w:eastAsia="ko-KR"/>
        </w:rPr>
        <w:t xml:space="preserve"> the NR low band is heavily penalized by the average UL frame alignment delay incurred for each of the UL RRC and NAS messages due to the limited number of UL slots in TDD. Any RRC or NAS message can only be transmitted in the legacy UL slot and results in average frame alignment delay of 0.5*2.5 msec’s per UL message.</w:t>
      </w:r>
    </w:p>
    <w:p w14:paraId="378210EB" w14:textId="68F837D2" w:rsidR="00AF2693" w:rsidRDefault="00AF2693" w:rsidP="00AF2693">
      <w:pPr>
        <w:spacing w:before="120" w:after="120"/>
        <w:jc w:val="both"/>
        <w:rPr>
          <w:rFonts w:eastAsia="Malgun Gothic"/>
          <w:color w:val="000000" w:themeColor="text1"/>
          <w:lang w:eastAsia="ko-KR"/>
        </w:rPr>
      </w:pPr>
      <w:r>
        <w:rPr>
          <w:rFonts w:eastAsia="Malgun Gothic"/>
          <w:color w:val="000000" w:themeColor="text1"/>
          <w:lang w:eastAsia="ko-KR"/>
        </w:rPr>
        <w:t>For example, whereas NR FDD 15 kHz can often complete the NAS Initial Attach procedure in around 90-120 msec’s, the use of NR TDD 30 kHz currently results in more than 2x longer delay. If SBFD UL subbands can already be used by the UE prior to the validated RAT capability exchange, the TDD 30 kHz initial acquisition delay can almost be reduced to typical delays currently observed for FDD 15 kHz.</w:t>
      </w:r>
    </w:p>
    <w:p w14:paraId="1582523A" w14:textId="15187EA1" w:rsidR="00B45B4F" w:rsidRDefault="00B45B4F" w:rsidP="00AF2693">
      <w:pPr>
        <w:spacing w:before="120" w:after="120"/>
        <w:jc w:val="both"/>
        <w:rPr>
          <w:rFonts w:eastAsia="Malgun Gothic"/>
          <w:color w:val="000000" w:themeColor="text1"/>
          <w:lang w:eastAsia="ko-KR"/>
        </w:rPr>
      </w:pPr>
      <w:r>
        <w:rPr>
          <w:rFonts w:eastAsia="Malgun Gothic"/>
          <w:color w:val="000000" w:themeColor="text1"/>
          <w:lang w:eastAsia="ko-KR"/>
        </w:rPr>
        <w:t>This significant reduction which can be achieved in terms of reduced latency for the NAS Initial Attach procedure is only meaningful for UEs in RRC_IDLE mode.</w:t>
      </w:r>
    </w:p>
    <w:p w14:paraId="67BEB576" w14:textId="4B6198AE" w:rsidR="00B45B4F" w:rsidRPr="00B45B4F" w:rsidRDefault="00B45B4F" w:rsidP="00AF2693">
      <w:pPr>
        <w:spacing w:before="120" w:after="120"/>
        <w:jc w:val="both"/>
        <w:rPr>
          <w:lang w:eastAsia="ja-JP"/>
        </w:rPr>
      </w:pPr>
      <w:r>
        <w:rPr>
          <w:rFonts w:eastAsia="Malgun Gothic"/>
          <w:color w:val="000000" w:themeColor="text1"/>
          <w:lang w:eastAsia="ko-KR"/>
        </w:rPr>
        <w:t xml:space="preserve">An Early Indication type mechanism doesn’t apply to UEs in RRC_INACTIVE mode. For UEs in RRC_INACTIVE mode, the RRC Suspend and Resume procedures are used. </w:t>
      </w:r>
      <w:r>
        <w:rPr>
          <w:lang w:eastAsia="ja-JP"/>
        </w:rPr>
        <w:t>The UE uses a R</w:t>
      </w:r>
      <w:r w:rsidRPr="000944AA">
        <w:rPr>
          <w:lang w:eastAsia="ja-JP"/>
        </w:rPr>
        <w:t>esume ID and UE context</w:t>
      </w:r>
      <w:r>
        <w:rPr>
          <w:lang w:eastAsia="ja-JP"/>
        </w:rPr>
        <w:t xml:space="preserve"> is stored by the gNB</w:t>
      </w:r>
      <w:r w:rsidRPr="000944AA">
        <w:rPr>
          <w:lang w:eastAsia="ja-JP"/>
        </w:rPr>
        <w:t xml:space="preserve">. </w:t>
      </w:r>
      <w:r>
        <w:rPr>
          <w:lang w:eastAsia="ja-JP"/>
        </w:rPr>
        <w:t>Early Indication is n</w:t>
      </w:r>
      <w:r w:rsidRPr="000944AA">
        <w:rPr>
          <w:lang w:eastAsia="ja-JP"/>
        </w:rPr>
        <w:t xml:space="preserve">ot applicable to </w:t>
      </w:r>
      <w:r>
        <w:rPr>
          <w:lang w:eastAsia="ja-JP"/>
        </w:rPr>
        <w:t xml:space="preserve">SFBD-aware UEs in </w:t>
      </w:r>
      <w:r w:rsidRPr="000944AA">
        <w:rPr>
          <w:lang w:eastAsia="ja-JP"/>
        </w:rPr>
        <w:t xml:space="preserve">RRC_CONNECTED </w:t>
      </w:r>
      <w:r>
        <w:rPr>
          <w:lang w:eastAsia="ja-JP"/>
        </w:rPr>
        <w:t>mode.</w:t>
      </w:r>
    </w:p>
    <w:p w14:paraId="42143B87" w14:textId="77777777" w:rsidR="00AF2693" w:rsidRDefault="00AF2693" w:rsidP="005E22E0">
      <w:pPr>
        <w:spacing w:before="120" w:after="120"/>
        <w:jc w:val="both"/>
        <w:rPr>
          <w:rFonts w:eastAsia="Malgun Gothic"/>
          <w:color w:val="000000" w:themeColor="text1"/>
          <w:lang w:eastAsia="ko-KR"/>
        </w:rPr>
      </w:pPr>
    </w:p>
    <w:p w14:paraId="66C7FED0" w14:textId="77777777" w:rsidR="005E22E0" w:rsidRDefault="005E22E0" w:rsidP="005E22E0">
      <w:pPr>
        <w:jc w:val="center"/>
        <w:rPr>
          <w:lang w:eastAsia="ja-JP"/>
        </w:rPr>
      </w:pPr>
      <w:r>
        <w:rPr>
          <w:noProof/>
          <w:lang w:eastAsia="ko-KR"/>
        </w:rPr>
        <w:drawing>
          <wp:inline distT="0" distB="0" distL="0" distR="0" wp14:anchorId="6DE6E808" wp14:editId="5E95BCE5">
            <wp:extent cx="4246418" cy="263032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9203" cy="2663025"/>
                    </a:xfrm>
                    <a:prstGeom prst="rect">
                      <a:avLst/>
                    </a:prstGeom>
                    <a:noFill/>
                    <a:ln>
                      <a:noFill/>
                    </a:ln>
                  </pic:spPr>
                </pic:pic>
              </a:graphicData>
            </a:graphic>
          </wp:inline>
        </w:drawing>
      </w:r>
    </w:p>
    <w:p w14:paraId="21875418" w14:textId="183353AB" w:rsidR="005E22E0" w:rsidRDefault="005E22E0" w:rsidP="005E22E0">
      <w:pPr>
        <w:pStyle w:val="Caption"/>
        <w:jc w:val="center"/>
        <w:rPr>
          <w:b w:val="0"/>
          <w:bCs/>
          <w:color w:val="000000" w:themeColor="text1"/>
        </w:rPr>
      </w:pPr>
      <w:r>
        <w:rPr>
          <w:color w:val="000000" w:themeColor="text1"/>
        </w:rPr>
        <w:t xml:space="preserve">Figure </w:t>
      </w:r>
      <w:r w:rsidR="008659C8">
        <w:rPr>
          <w:color w:val="000000" w:themeColor="text1"/>
        </w:rPr>
        <w:t>3</w:t>
      </w:r>
      <w:r>
        <w:rPr>
          <w:color w:val="000000" w:themeColor="text1"/>
        </w:rPr>
        <w:t>:</w:t>
      </w:r>
      <w:r>
        <w:rPr>
          <w:b w:val="0"/>
          <w:bCs/>
          <w:color w:val="000000" w:themeColor="text1"/>
        </w:rPr>
        <w:t xml:space="preserve"> NAS Initial Attach procedure (“with stored context”) in NR SA mode</w:t>
      </w:r>
    </w:p>
    <w:p w14:paraId="41B5D23A" w14:textId="77777777" w:rsidR="00E150F8" w:rsidRPr="00E150F8" w:rsidRDefault="00E150F8" w:rsidP="005E22E0">
      <w:pPr>
        <w:spacing w:before="120" w:after="120"/>
        <w:jc w:val="both"/>
        <w:rPr>
          <w:lang w:eastAsia="ja-JP"/>
        </w:rPr>
      </w:pPr>
    </w:p>
    <w:p w14:paraId="531D8F62" w14:textId="35A0C920" w:rsidR="00AF2693" w:rsidRDefault="00AF2693" w:rsidP="005E22E0">
      <w:pPr>
        <w:spacing w:before="120" w:after="120"/>
        <w:jc w:val="both"/>
        <w:rPr>
          <w:rFonts w:eastAsia="Malgun Gothic"/>
          <w:color w:val="000000" w:themeColor="text1"/>
          <w:lang w:eastAsia="ko-KR"/>
        </w:rPr>
      </w:pPr>
      <w:r>
        <w:rPr>
          <w:lang w:eastAsia="ja-JP"/>
        </w:rPr>
        <w:t>L1-based EI relies on RACH/preamble partitioning and L3-based EI relies on Msg.3 (or later) transmissions through the LCH (or RRC payload).</w:t>
      </w:r>
    </w:p>
    <w:p w14:paraId="212C6CBF" w14:textId="7015FA79" w:rsidR="00AA6E53" w:rsidRDefault="00AF2693" w:rsidP="005E22E0">
      <w:pPr>
        <w:spacing w:before="120" w:after="120"/>
        <w:jc w:val="both"/>
        <w:rPr>
          <w:rFonts w:eastAsia="Malgun Gothic"/>
          <w:color w:val="000000" w:themeColor="text1"/>
          <w:lang w:eastAsia="ko-KR"/>
        </w:rPr>
      </w:pPr>
      <w:r>
        <w:rPr>
          <w:rFonts w:eastAsia="Malgun Gothic"/>
          <w:color w:val="000000" w:themeColor="text1"/>
          <w:lang w:eastAsia="ko-KR"/>
        </w:rPr>
        <w:t xml:space="preserve">From the perspective of an SBFD-aware UE performing random access in SBFD resources, most latency reduction gains during completion of the </w:t>
      </w:r>
      <w:r w:rsidRPr="00D65185">
        <w:rPr>
          <w:rFonts w:eastAsia="Malgun Gothic"/>
          <w:color w:val="000000" w:themeColor="text1"/>
          <w:lang w:eastAsia="ko-KR"/>
        </w:rPr>
        <w:t>NAS/RRC initial access procedure</w:t>
      </w:r>
      <w:r>
        <w:rPr>
          <w:rFonts w:eastAsia="Malgun Gothic"/>
          <w:color w:val="000000" w:themeColor="text1"/>
          <w:lang w:eastAsia="ko-KR"/>
        </w:rPr>
        <w:t xml:space="preserve"> are achieved if L3-based EI is used.</w:t>
      </w:r>
    </w:p>
    <w:p w14:paraId="13EA4A73" w14:textId="6277110C" w:rsidR="00AA6E53" w:rsidRDefault="00AA6E53" w:rsidP="00AA6E53">
      <w:pPr>
        <w:spacing w:before="120" w:after="120"/>
        <w:jc w:val="both"/>
        <w:rPr>
          <w:rFonts w:eastAsia="Malgun Gothic"/>
          <w:color w:val="000000" w:themeColor="text1"/>
          <w:lang w:eastAsia="ko-KR"/>
        </w:rPr>
      </w:pPr>
      <w:r>
        <w:rPr>
          <w:rFonts w:eastAsia="Malgun Gothic"/>
          <w:color w:val="000000" w:themeColor="text1"/>
          <w:lang w:eastAsia="ko-KR"/>
        </w:rPr>
        <w:t xml:space="preserve">The additional support of “explicit” L1-based EI or relying on “implicit” L1-based EI (when possible) is then a trade-off between motivation/use case and associated specification effort. The cases of </w:t>
      </w:r>
      <w:r w:rsidR="00B45B4F">
        <w:rPr>
          <w:rFonts w:eastAsia="Malgun Gothic"/>
          <w:color w:val="000000" w:themeColor="text1"/>
          <w:lang w:eastAsia="ko-KR"/>
        </w:rPr>
        <w:t xml:space="preserve">RACH </w:t>
      </w:r>
      <w:r>
        <w:rPr>
          <w:rFonts w:eastAsia="Malgun Gothic"/>
          <w:color w:val="000000" w:themeColor="text1"/>
          <w:lang w:eastAsia="ko-KR"/>
        </w:rPr>
        <w:t>configuration options 1 and 2 need to be considered separately.</w:t>
      </w:r>
    </w:p>
    <w:p w14:paraId="3D3B0A8F" w14:textId="77777777" w:rsidR="00B45B4F" w:rsidRDefault="00AA6E53" w:rsidP="00AA6E53">
      <w:pPr>
        <w:spacing w:before="120" w:after="120"/>
        <w:jc w:val="both"/>
        <w:rPr>
          <w:lang w:eastAsia="ja-JP"/>
        </w:rPr>
      </w:pPr>
      <w:r>
        <w:rPr>
          <w:lang w:eastAsia="ja-JP"/>
        </w:rPr>
        <w:t xml:space="preserve">In principle, “implicit” Early Indication is already supported at least in the case of RACH configuration option </w:t>
      </w:r>
      <w:r w:rsidR="00B45B4F">
        <w:rPr>
          <w:lang w:eastAsia="ja-JP"/>
        </w:rPr>
        <w:t xml:space="preserve">2 </w:t>
      </w:r>
      <w:r>
        <w:rPr>
          <w:lang w:eastAsia="ja-JP"/>
        </w:rPr>
        <w:t>when an SBFD-aware UE transmits the PRACH preamble on the additional ROs of the additional RACH configuration. However, the possibility of implicit EI also depends on the initial RO selection/validation rules.</w:t>
      </w:r>
    </w:p>
    <w:p w14:paraId="37BD9D07" w14:textId="01D71CE0" w:rsidR="00E150F8" w:rsidRDefault="00AA6E53" w:rsidP="00AA6E53">
      <w:pPr>
        <w:spacing w:before="120" w:after="120"/>
        <w:jc w:val="both"/>
        <w:rPr>
          <w:lang w:eastAsia="ja-JP"/>
        </w:rPr>
      </w:pPr>
      <w:r>
        <w:rPr>
          <w:lang w:eastAsia="ja-JP"/>
        </w:rPr>
        <w:t>It cannot be assumed that the SBFD-aware UE will always initially select an additional RO</w:t>
      </w:r>
      <w:r w:rsidR="00B45B4F">
        <w:rPr>
          <w:lang w:eastAsia="ja-JP"/>
        </w:rPr>
        <w:t xml:space="preserve">. This is because the initial RO </w:t>
      </w:r>
      <w:r>
        <w:rPr>
          <w:lang w:eastAsia="ja-JP"/>
        </w:rPr>
        <w:t xml:space="preserve">selection from either the additional ROs or </w:t>
      </w:r>
      <w:r w:rsidR="00B45B4F">
        <w:rPr>
          <w:lang w:eastAsia="ja-JP"/>
        </w:rPr>
        <w:t xml:space="preserve">from </w:t>
      </w:r>
      <w:r>
        <w:rPr>
          <w:lang w:eastAsia="ja-JP"/>
        </w:rPr>
        <w:t xml:space="preserve">both the additional and legacy ROs </w:t>
      </w:r>
      <w:r w:rsidR="00B45B4F">
        <w:rPr>
          <w:lang w:eastAsia="ja-JP"/>
        </w:rPr>
        <w:t xml:space="preserve">can </w:t>
      </w:r>
      <w:r>
        <w:rPr>
          <w:lang w:eastAsia="ja-JP"/>
        </w:rPr>
        <w:t xml:space="preserve">depend on the gNB configuration. </w:t>
      </w:r>
      <w:r w:rsidR="00B45B4F">
        <w:rPr>
          <w:lang w:eastAsia="ja-JP"/>
        </w:rPr>
        <w:t>T</w:t>
      </w:r>
      <w:r>
        <w:rPr>
          <w:lang w:eastAsia="ja-JP"/>
        </w:rPr>
        <w:t xml:space="preserve">herefore, when initial RO selection is allowed for the SBFD-aware UE using </w:t>
      </w:r>
      <w:proofErr w:type="gramStart"/>
      <w:r>
        <w:rPr>
          <w:lang w:eastAsia="ja-JP"/>
        </w:rPr>
        <w:t>an</w:t>
      </w:r>
      <w:proofErr w:type="gramEnd"/>
      <w:r>
        <w:rPr>
          <w:lang w:eastAsia="ja-JP"/>
        </w:rPr>
        <w:t xml:space="preserve"> RO from either additional and legacy ROs, the EI </w:t>
      </w:r>
      <w:r w:rsidR="00B45B4F">
        <w:rPr>
          <w:lang w:eastAsia="ja-JP"/>
        </w:rPr>
        <w:t xml:space="preserve">mechanism </w:t>
      </w:r>
      <w:r>
        <w:rPr>
          <w:lang w:eastAsia="ja-JP"/>
        </w:rPr>
        <w:t xml:space="preserve">may </w:t>
      </w:r>
      <w:r w:rsidR="00E150F8">
        <w:rPr>
          <w:lang w:eastAsia="ja-JP"/>
        </w:rPr>
        <w:t xml:space="preserve">still </w:t>
      </w:r>
      <w:r>
        <w:rPr>
          <w:lang w:eastAsia="ja-JP"/>
        </w:rPr>
        <w:t>need to be L3 based</w:t>
      </w:r>
      <w:r w:rsidR="00E150F8">
        <w:rPr>
          <w:lang w:eastAsia="ja-JP"/>
        </w:rPr>
        <w:t xml:space="preserve"> </w:t>
      </w:r>
      <w:r w:rsidR="00B45B4F">
        <w:rPr>
          <w:lang w:eastAsia="ja-JP"/>
        </w:rPr>
        <w:t xml:space="preserve">in order </w:t>
      </w:r>
      <w:r w:rsidR="00E150F8">
        <w:rPr>
          <w:lang w:eastAsia="ja-JP"/>
        </w:rPr>
        <w:t>to later make the SBFD-aware UE known to the gNB</w:t>
      </w:r>
      <w:r>
        <w:rPr>
          <w:lang w:eastAsia="ja-JP"/>
        </w:rPr>
        <w:t>.</w:t>
      </w:r>
      <w:r w:rsidR="00E150F8">
        <w:rPr>
          <w:lang w:eastAsia="ja-JP"/>
        </w:rPr>
        <w:t xml:space="preserve"> Similar considerations apply to the case of RACH configuration option 1.</w:t>
      </w:r>
    </w:p>
    <w:p w14:paraId="6E66B5D3" w14:textId="3CC3A366" w:rsidR="00E150F8" w:rsidRDefault="00E150F8" w:rsidP="00AA6E53">
      <w:pPr>
        <w:spacing w:before="120" w:after="120"/>
        <w:jc w:val="both"/>
        <w:rPr>
          <w:lang w:eastAsia="ja-JP"/>
        </w:rPr>
      </w:pPr>
      <w:r>
        <w:rPr>
          <w:rFonts w:eastAsia="Malgun Gothic"/>
          <w:color w:val="000000" w:themeColor="text1"/>
          <w:lang w:eastAsia="ko-KR"/>
        </w:rPr>
        <w:t xml:space="preserve">Supporting an “explicit” Early Indication mechanism is not preferred by us unless the motivation/use case is better understood. </w:t>
      </w:r>
      <w:r w:rsidRPr="00AF2693">
        <w:rPr>
          <w:rFonts w:eastAsia="Malgun Gothic"/>
          <w:color w:val="000000" w:themeColor="text1"/>
          <w:lang w:eastAsia="ko-KR"/>
        </w:rPr>
        <w:t xml:space="preserve">Rel-15 preamble partitioning </w:t>
      </w:r>
      <w:r>
        <w:rPr>
          <w:rFonts w:eastAsia="Malgun Gothic"/>
          <w:color w:val="000000" w:themeColor="text1"/>
          <w:lang w:eastAsia="ko-KR"/>
        </w:rPr>
        <w:t>should not be considered due to the resulting impact on RACH capacity/dimensioning.</w:t>
      </w:r>
      <w:r w:rsidRPr="00AF2693">
        <w:rPr>
          <w:rFonts w:eastAsia="Malgun Gothic"/>
          <w:color w:val="000000" w:themeColor="text1"/>
          <w:lang w:eastAsia="ko-KR"/>
        </w:rPr>
        <w:t xml:space="preserve"> </w:t>
      </w:r>
      <w:r>
        <w:rPr>
          <w:rFonts w:eastAsia="Malgun Gothic"/>
          <w:color w:val="000000" w:themeColor="text1"/>
          <w:lang w:eastAsia="ko-KR"/>
        </w:rPr>
        <w:t xml:space="preserve">If </w:t>
      </w:r>
      <w:r w:rsidRPr="00AF2693">
        <w:rPr>
          <w:rFonts w:eastAsia="Malgun Gothic"/>
          <w:color w:val="000000" w:themeColor="text1"/>
          <w:lang w:eastAsia="ko-KR"/>
        </w:rPr>
        <w:t xml:space="preserve">explicit L1-based EI is motivated </w:t>
      </w:r>
      <w:r>
        <w:rPr>
          <w:rFonts w:eastAsia="Malgun Gothic"/>
          <w:color w:val="000000" w:themeColor="text1"/>
          <w:lang w:eastAsia="ko-KR"/>
        </w:rPr>
        <w:t xml:space="preserve">for SBFD-aware UEs </w:t>
      </w:r>
      <w:r w:rsidRPr="00AF2693">
        <w:rPr>
          <w:rFonts w:eastAsia="Malgun Gothic"/>
          <w:color w:val="000000" w:themeColor="text1"/>
          <w:lang w:eastAsia="ko-KR"/>
        </w:rPr>
        <w:t xml:space="preserve">and </w:t>
      </w:r>
      <w:r>
        <w:rPr>
          <w:rFonts w:eastAsia="Malgun Gothic"/>
          <w:color w:val="000000" w:themeColor="text1"/>
          <w:lang w:eastAsia="ko-KR"/>
        </w:rPr>
        <w:t xml:space="preserve">can be shown to result in </w:t>
      </w:r>
      <w:r w:rsidRPr="00AF2693">
        <w:rPr>
          <w:rFonts w:eastAsia="Malgun Gothic"/>
          <w:color w:val="000000" w:themeColor="text1"/>
          <w:lang w:eastAsia="ko-KR"/>
        </w:rPr>
        <w:t>commensurate spec</w:t>
      </w:r>
      <w:r>
        <w:rPr>
          <w:rFonts w:eastAsia="Malgun Gothic"/>
          <w:color w:val="000000" w:themeColor="text1"/>
          <w:lang w:eastAsia="ko-KR"/>
        </w:rPr>
        <w:t>ification</w:t>
      </w:r>
      <w:r w:rsidRPr="00AF2693">
        <w:rPr>
          <w:rFonts w:eastAsia="Malgun Gothic"/>
          <w:color w:val="000000" w:themeColor="text1"/>
          <w:lang w:eastAsia="ko-KR"/>
        </w:rPr>
        <w:t xml:space="preserve"> impact, </w:t>
      </w:r>
      <w:r>
        <w:rPr>
          <w:rFonts w:eastAsia="Malgun Gothic"/>
          <w:color w:val="000000" w:themeColor="text1"/>
          <w:lang w:eastAsia="ko-KR"/>
        </w:rPr>
        <w:t xml:space="preserve">such an approach should then </w:t>
      </w:r>
      <w:r w:rsidRPr="00AF2693">
        <w:rPr>
          <w:rFonts w:eastAsia="Malgun Gothic"/>
          <w:color w:val="000000" w:themeColor="text1"/>
          <w:lang w:eastAsia="ko-KR"/>
        </w:rPr>
        <w:t xml:space="preserve">rather </w:t>
      </w:r>
      <w:r>
        <w:rPr>
          <w:rFonts w:eastAsia="Malgun Gothic"/>
          <w:color w:val="000000" w:themeColor="text1"/>
          <w:lang w:eastAsia="ko-KR"/>
        </w:rPr>
        <w:t xml:space="preserve">be </w:t>
      </w:r>
      <w:r w:rsidRPr="00AF2693">
        <w:rPr>
          <w:rFonts w:eastAsia="Malgun Gothic"/>
          <w:color w:val="000000" w:themeColor="text1"/>
          <w:lang w:eastAsia="ko-KR"/>
        </w:rPr>
        <w:t xml:space="preserve">based on Rel-17 combined/joined access causes </w:t>
      </w:r>
      <w:r>
        <w:rPr>
          <w:rFonts w:eastAsia="Malgun Gothic"/>
          <w:color w:val="000000" w:themeColor="text1"/>
          <w:lang w:eastAsia="ko-KR"/>
        </w:rPr>
        <w:t xml:space="preserve">and </w:t>
      </w:r>
      <w:r w:rsidR="00B45B4F">
        <w:rPr>
          <w:rFonts w:eastAsia="Malgun Gothic"/>
          <w:color w:val="000000" w:themeColor="text1"/>
          <w:lang w:eastAsia="ko-KR"/>
        </w:rPr>
        <w:t xml:space="preserve">should </w:t>
      </w:r>
      <w:r>
        <w:rPr>
          <w:rFonts w:eastAsia="Malgun Gothic"/>
          <w:color w:val="000000" w:themeColor="text1"/>
          <w:lang w:eastAsia="ko-KR"/>
        </w:rPr>
        <w:t>be further discussed in RAN2.</w:t>
      </w:r>
    </w:p>
    <w:p w14:paraId="5FF05569" w14:textId="2DF48B69" w:rsidR="00E150F8" w:rsidRDefault="00E150F8" w:rsidP="00E150F8">
      <w:pPr>
        <w:spacing w:before="120" w:after="120"/>
        <w:jc w:val="both"/>
        <w:rPr>
          <w:lang w:eastAsia="ja-JP"/>
        </w:rPr>
      </w:pPr>
      <w:r>
        <w:rPr>
          <w:lang w:eastAsia="ja-JP"/>
        </w:rPr>
        <w:t xml:space="preserve">Another consideration is feature independence when deploying SBFD on the network side. An operator may choose to </w:t>
      </w:r>
      <w:r w:rsidR="00B45B4F">
        <w:rPr>
          <w:lang w:eastAsia="ja-JP"/>
        </w:rPr>
        <w:t xml:space="preserve">only </w:t>
      </w:r>
      <w:r>
        <w:rPr>
          <w:lang w:eastAsia="ja-JP"/>
        </w:rPr>
        <w:t xml:space="preserve">deploy SBFD for operation by UEs in RRC_CONNECTED mode, i.e., the operator may choose not to use the random access in SBFD feature. Early indication upon entering RRC_CONNECTED mode then should </w:t>
      </w:r>
      <w:r w:rsidR="00B45B4F">
        <w:rPr>
          <w:lang w:eastAsia="ja-JP"/>
        </w:rPr>
        <w:t xml:space="preserve">still </w:t>
      </w:r>
      <w:r>
        <w:rPr>
          <w:lang w:eastAsia="ja-JP"/>
        </w:rPr>
        <w:t>operate independently of L1.</w:t>
      </w:r>
    </w:p>
    <w:p w14:paraId="6D100EC7" w14:textId="77777777" w:rsidR="00E150F8" w:rsidRDefault="00E150F8" w:rsidP="00E150F8">
      <w:pPr>
        <w:spacing w:before="120" w:after="120"/>
        <w:jc w:val="both"/>
        <w:rPr>
          <w:lang w:eastAsia="ja-JP"/>
        </w:rPr>
      </w:pPr>
    </w:p>
    <w:p w14:paraId="1C13DFF5" w14:textId="77777777" w:rsidR="00E150F8" w:rsidRDefault="00E150F8" w:rsidP="00E150F8">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13</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359AFC89" w14:textId="11C50138" w:rsidR="00AA6E53" w:rsidRDefault="00E150F8" w:rsidP="00E150F8">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14</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L3-based Early Indication is supported as baseline.</w:t>
      </w:r>
    </w:p>
    <w:p w14:paraId="4DCC727F" w14:textId="77777777" w:rsidR="00CC3B2A" w:rsidRPr="00E150F8" w:rsidRDefault="00CC3B2A" w:rsidP="00E150F8">
      <w:pPr>
        <w:pStyle w:val="Proposal"/>
        <w:numPr>
          <w:ilvl w:val="0"/>
          <w:numId w:val="0"/>
        </w:numPr>
        <w:spacing w:before="120"/>
        <w:ind w:left="1170" w:hanging="1170"/>
        <w:rPr>
          <w:b w:val="0"/>
          <w:bCs w:val="0"/>
          <w:i/>
          <w:iCs/>
          <w:color w:val="000000" w:themeColor="text1"/>
        </w:rPr>
      </w:pPr>
      <w:bookmarkStart w:id="3" w:name="_GoBack"/>
      <w:bookmarkEnd w:id="3"/>
    </w:p>
    <w:p w14:paraId="29A37AD8" w14:textId="339A062C" w:rsidR="00AA6E53" w:rsidRPr="00E150F8" w:rsidRDefault="00E150F8" w:rsidP="00E150F8">
      <w:pPr>
        <w:pStyle w:val="Proposal"/>
        <w:numPr>
          <w:ilvl w:val="0"/>
          <w:numId w:val="0"/>
        </w:numPr>
        <w:spacing w:before="120"/>
        <w:ind w:left="1530" w:hanging="1530"/>
        <w:rPr>
          <w:b w:val="0"/>
          <w:bCs w:val="0"/>
          <w:i/>
          <w:iCs/>
          <w:color w:val="000000" w:themeColor="text1"/>
        </w:rPr>
      </w:pPr>
      <w:r>
        <w:rPr>
          <w:color w:val="000000" w:themeColor="text1"/>
        </w:rPr>
        <w:t>Observation 3</w:t>
      </w:r>
      <w:r w:rsidRPr="00A84E1B">
        <w:rPr>
          <w:color w:val="000000" w:themeColor="text1"/>
        </w:rPr>
        <w:t>:</w:t>
      </w:r>
      <w:r w:rsidRPr="00A84E1B">
        <w:rPr>
          <w:b w:val="0"/>
          <w:bCs w:val="0"/>
          <w:i/>
          <w:iCs/>
          <w:color w:val="000000" w:themeColor="text1"/>
        </w:rPr>
        <w:t xml:space="preserve"> </w:t>
      </w:r>
      <w:r>
        <w:rPr>
          <w:b w:val="0"/>
          <w:bCs w:val="0"/>
          <w:i/>
          <w:iCs/>
          <w:color w:val="000000" w:themeColor="text1"/>
        </w:rPr>
        <w:t>“Implicit” L1-based EI for SBFD-aware UEs is supported at least in the case that the UE selects an additional RO for its initial PRACH preamble transmission and any re-transmission on the same RO type.</w:t>
      </w:r>
    </w:p>
    <w:p w14:paraId="4298BCE7" w14:textId="07589011" w:rsidR="00E150F8" w:rsidRPr="00322C60" w:rsidRDefault="00E150F8" w:rsidP="00E150F8">
      <w:pPr>
        <w:pStyle w:val="Proposal"/>
        <w:numPr>
          <w:ilvl w:val="0"/>
          <w:numId w:val="0"/>
        </w:numPr>
        <w:spacing w:before="120"/>
        <w:ind w:left="1530" w:hanging="1530"/>
        <w:rPr>
          <w:b w:val="0"/>
          <w:bCs w:val="0"/>
          <w:i/>
          <w:iCs/>
          <w:color w:val="000000" w:themeColor="text1"/>
        </w:rPr>
      </w:pPr>
      <w:r>
        <w:rPr>
          <w:color w:val="000000" w:themeColor="text1"/>
        </w:rPr>
        <w:t>Observation 4</w:t>
      </w:r>
      <w:r w:rsidRPr="00A84E1B">
        <w:rPr>
          <w:color w:val="000000" w:themeColor="text1"/>
        </w:rPr>
        <w:t>:</w:t>
      </w:r>
      <w:r w:rsidRPr="00A84E1B">
        <w:rPr>
          <w:b w:val="0"/>
          <w:bCs w:val="0"/>
          <w:i/>
          <w:iCs/>
          <w:color w:val="000000" w:themeColor="text1"/>
        </w:rPr>
        <w:t xml:space="preserve"> </w:t>
      </w:r>
      <w:r>
        <w:rPr>
          <w:b w:val="0"/>
          <w:bCs w:val="0"/>
          <w:i/>
          <w:iCs/>
          <w:color w:val="000000" w:themeColor="text1"/>
        </w:rPr>
        <w:t>The motivation/use case for “explicit” L1-based EI for SBFD-aware UEs is not clear.</w:t>
      </w:r>
    </w:p>
    <w:p w14:paraId="3C6F284F" w14:textId="6DC31D64" w:rsidR="005E22E0" w:rsidRPr="00E150F8" w:rsidRDefault="005E22E0" w:rsidP="00E150F8">
      <w:pPr>
        <w:spacing w:before="120" w:after="120"/>
        <w:jc w:val="both"/>
        <w:rPr>
          <w:rFonts w:eastAsia="Malgun Gothic"/>
          <w:color w:val="000000" w:themeColor="text1"/>
          <w:lang w:eastAsia="ko-KR"/>
        </w:rPr>
      </w:pPr>
    </w:p>
    <w:p w14:paraId="0F6A42D8" w14:textId="77777777" w:rsidR="005B7C7A" w:rsidRDefault="005B7C7A" w:rsidP="005B7C7A">
      <w:pPr>
        <w:pStyle w:val="Heading1"/>
        <w:jc w:val="both"/>
        <w:rPr>
          <w:color w:val="000000" w:themeColor="text1"/>
          <w:lang w:val="en-US"/>
        </w:rPr>
      </w:pPr>
      <w:r>
        <w:rPr>
          <w:color w:val="000000" w:themeColor="text1"/>
          <w:lang w:val="en-US"/>
        </w:rPr>
        <w:t>Additional specification impacts</w:t>
      </w:r>
    </w:p>
    <w:p w14:paraId="7A93160E" w14:textId="77777777" w:rsidR="005B7C7A" w:rsidRDefault="005B7C7A" w:rsidP="005B7C7A">
      <w:pPr>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 xml:space="preserve">this section </w:t>
      </w:r>
      <w:r w:rsidRPr="0096526E">
        <w:rPr>
          <w:rFonts w:cs="Arial"/>
          <w:color w:val="000000" w:themeColor="text1"/>
          <w:szCs w:val="20"/>
        </w:rPr>
        <w:t xml:space="preserve">we consider </w:t>
      </w:r>
      <w:r>
        <w:rPr>
          <w:rFonts w:cs="Arial"/>
          <w:color w:val="000000" w:themeColor="text1"/>
          <w:szCs w:val="20"/>
        </w:rPr>
        <w:t xml:space="preserve">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w:t>
      </w:r>
      <w:r w:rsidR="002366BD">
        <w:rPr>
          <w:rFonts w:cs="Arial"/>
          <w:color w:val="000000" w:themeColor="text1"/>
          <w:szCs w:val="20"/>
        </w:rPr>
        <w:t>n and</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w:t>
      </w:r>
    </w:p>
    <w:p w14:paraId="77C22320" w14:textId="77777777" w:rsidR="005B7C7A" w:rsidRPr="00A25381" w:rsidRDefault="005B7C7A" w:rsidP="005B7C7A">
      <w:pPr>
        <w:jc w:val="both"/>
        <w:rPr>
          <w:rFonts w:eastAsia="Malgun Gothic"/>
          <w:color w:val="000000" w:themeColor="text1"/>
          <w:lang w:eastAsia="ko-KR"/>
        </w:rPr>
      </w:pPr>
      <w:r>
        <w:rPr>
          <w:rFonts w:eastAsia="Malgun Gothic"/>
          <w:color w:val="000000" w:themeColor="text1"/>
          <w:lang w:eastAsia="ko-KR"/>
        </w:rPr>
        <w:t>The following agreement was made in RAN1#116.</w:t>
      </w:r>
    </w:p>
    <w:p w14:paraId="6DCA6F32" w14:textId="77777777" w:rsidR="005B7C7A" w:rsidRDefault="005B7C7A" w:rsidP="005B7C7A">
      <w:pPr>
        <w:jc w:val="both"/>
        <w:rPr>
          <w:rFonts w:eastAsia="Malgun Gothic"/>
          <w:color w:val="000000" w:themeColor="text1"/>
          <w:lang w:eastAsia="ko-KR"/>
        </w:rPr>
      </w:pPr>
      <w:r w:rsidRPr="00A25381">
        <w:rPr>
          <w:rFonts w:cs="Arial"/>
          <w:noProof/>
          <w:color w:val="000000" w:themeColor="text1"/>
          <w:szCs w:val="20"/>
          <w:lang w:eastAsia="ko-KR"/>
        </w:rPr>
        <w:lastRenderedPageBreak/>
        <mc:AlternateContent>
          <mc:Choice Requires="wps">
            <w:drawing>
              <wp:inline distT="0" distB="0" distL="0" distR="0" wp14:anchorId="63CA90A9" wp14:editId="6D1C9EE0">
                <wp:extent cx="6120765" cy="1669472"/>
                <wp:effectExtent l="0" t="0" r="13335" b="26035"/>
                <wp:docPr id="7403604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69472"/>
                        </a:xfrm>
                        <a:prstGeom prst="rect">
                          <a:avLst/>
                        </a:prstGeom>
                        <a:solidFill>
                          <a:srgbClr val="FFFFFF"/>
                        </a:solidFill>
                        <a:ln w="9525">
                          <a:solidFill>
                            <a:srgbClr val="000000"/>
                          </a:solidFill>
                          <a:miter lim="800000"/>
                          <a:headEnd/>
                          <a:tailEnd/>
                        </a:ln>
                      </wps:spPr>
                      <wps:txbx>
                        <w:txbxContent>
                          <w:p w14:paraId="0B3E6960" w14:textId="77777777" w:rsidR="00DB3C67" w:rsidRPr="00D87F92" w:rsidRDefault="00DB3C67"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745D45FD" w14:textId="77777777" w:rsidR="00DB3C67" w:rsidRPr="00D87F92" w:rsidRDefault="00DB3C67"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14:paraId="3952EB01"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3D0E5503"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69E03126"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58CA6F92"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69271C0A"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1C6B89F8" w14:textId="77777777" w:rsidR="00DB3C67" w:rsidRPr="00D87F92" w:rsidRDefault="00DB3C67"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wps:txbx>
                      <wps:bodyPr rot="0" vert="horz" wrap="square" lIns="91440" tIns="45720" rIns="91440" bIns="45720" anchor="t" anchorCtr="0">
                        <a:noAutofit/>
                      </wps:bodyPr>
                    </wps:wsp>
                  </a:graphicData>
                </a:graphic>
              </wp:inline>
            </w:drawing>
          </mc:Choice>
          <mc:Fallback>
            <w:pict>
              <v:shape w14:anchorId="63CA90A9" id="_x0000_s1047" type="#_x0000_t202" style="width:481.95pt;height:13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">
                <v:textbox>
                  <w:txbxContent>
                    <w:p w14:paraId="0B3E6960" w14:textId="77777777" w:rsidR="00DB3C67" w:rsidRPr="00D87F92" w:rsidRDefault="00DB3C67" w:rsidP="005B7C7A">
                      <w:pPr>
                        <w:rPr>
                          <w:rFonts w:ascii="Times New Roman" w:hAnsi="Times New Roman" w:cs="Times New Roman"/>
                          <w:b/>
                          <w:bCs/>
                          <w:szCs w:val="20"/>
                        </w:rPr>
                      </w:pPr>
                      <w:r w:rsidRPr="00981559">
                        <w:rPr>
                          <w:rFonts w:ascii="Times New Roman" w:hAnsi="Times New Roman" w:cs="Times New Roman"/>
                          <w:b/>
                          <w:bCs/>
                          <w:szCs w:val="20"/>
                          <w:highlight w:val="green"/>
                        </w:rPr>
                        <w:t>Agreement (RAN1#116)</w:t>
                      </w:r>
                    </w:p>
                    <w:p w14:paraId="745D45FD" w14:textId="77777777" w:rsidR="00DB3C67" w:rsidRPr="00D87F92" w:rsidRDefault="00DB3C67" w:rsidP="005B7C7A">
                      <w:pPr>
                        <w:rPr>
                          <w:rFonts w:ascii="Times New Roman" w:hAnsi="Times New Roman" w:cs="Times New Roman"/>
                          <w:szCs w:val="20"/>
                        </w:rPr>
                      </w:pPr>
                      <w:r w:rsidRPr="00D87F92">
                        <w:rPr>
                          <w:rFonts w:ascii="Times New Roman" w:hAnsi="Times New Roman" w:cs="Times New Roman"/>
                          <w:szCs w:val="20"/>
                        </w:rPr>
                        <w:t>For SBFD-aware UEs in RRC CONNECTED state, at least further study whether/how to enable Msg2, Msg3 and Msg4 related transmission/reception in SBFD symbols taking into account the following aspects:</w:t>
                      </w:r>
                    </w:p>
                    <w:p w14:paraId="3952EB01"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Msg2[/Msg4 PDSCH] reception in DL subband(s)</w:t>
                      </w:r>
                    </w:p>
                    <w:p w14:paraId="3D0E5503"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frequency resource allocation and frequency hopping</w:t>
                      </w:r>
                    </w:p>
                    <w:p w14:paraId="69E03126"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repetition</w:t>
                      </w:r>
                    </w:p>
                    <w:p w14:paraId="58CA6F92"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Msg3 PUSCH[/Msg4 HARQ-ACK PUCCH] power control</w:t>
                      </w:r>
                    </w:p>
                    <w:p w14:paraId="69271C0A" w14:textId="77777777" w:rsidR="00DB3C67" w:rsidRPr="00D87F92" w:rsidRDefault="00DB3C67" w:rsidP="005B7C7A">
                      <w:pPr>
                        <w:pStyle w:val="ListParagraph"/>
                        <w:numPr>
                          <w:ilvl w:val="0"/>
                          <w:numId w:val="22"/>
                        </w:numPr>
                        <w:spacing w:line="240" w:lineRule="auto"/>
                        <w:rPr>
                          <w:rFonts w:ascii="Times New Roman" w:hAnsi="Times New Roman" w:cs="Times New Roman"/>
                          <w:sz w:val="20"/>
                          <w:szCs w:val="20"/>
                        </w:rPr>
                      </w:pPr>
                      <w:r w:rsidRPr="00D87F92">
                        <w:rPr>
                          <w:rFonts w:ascii="Times New Roman" w:hAnsi="Times New Roman" w:cs="Times New Roman"/>
                          <w:sz w:val="20"/>
                          <w:szCs w:val="20"/>
                        </w:rPr>
                        <w:t>FFS whether/how gNB to identify whether a UE is SBFD aware UE or non-SBFD aware UE</w:t>
                      </w:r>
                    </w:p>
                    <w:p w14:paraId="1C6B89F8" w14:textId="77777777" w:rsidR="00DB3C67" w:rsidRPr="00D87F92" w:rsidRDefault="00DB3C67" w:rsidP="005B7C7A">
                      <w:pPr>
                        <w:rPr>
                          <w:rFonts w:ascii="Times New Roman" w:hAnsi="Times New Roman" w:cs="Times New Roman"/>
                          <w:szCs w:val="20"/>
                        </w:rPr>
                      </w:pPr>
                      <w:r w:rsidRPr="00D87F92">
                        <w:rPr>
                          <w:rFonts w:ascii="Times New Roman" w:hAnsi="Times New Roman" w:cs="Times New Roman"/>
                          <w:szCs w:val="20"/>
                        </w:rPr>
                        <w:t>Note: Strive to make progress in accordance to the discussion in AI 9.3.1.</w:t>
                      </w:r>
                    </w:p>
                  </w:txbxContent>
                </v:textbox>
                <w10:anchorlock/>
              </v:shape>
            </w:pict>
          </mc:Fallback>
        </mc:AlternateContent>
      </w:r>
    </w:p>
    <w:p w14:paraId="0A18B2A6" w14:textId="77777777" w:rsidR="005B7C7A" w:rsidRPr="00F577F8" w:rsidRDefault="005B7C7A" w:rsidP="005B7C7A">
      <w:pPr>
        <w:jc w:val="both"/>
        <w:rPr>
          <w:rFonts w:eastAsia="Malgun Gothic"/>
          <w:color w:val="000000" w:themeColor="text1"/>
          <w:lang w:eastAsia="ko-KR"/>
        </w:rPr>
      </w:pPr>
    </w:p>
    <w:p w14:paraId="708A49EB" w14:textId="77777777" w:rsidR="005B7C7A" w:rsidRDefault="005B7C7A" w:rsidP="005B7C7A">
      <w:pPr>
        <w:pStyle w:val="Heading2"/>
        <w:textAlignment w:val="auto"/>
      </w:pPr>
      <w:r>
        <w:t>RACH Msg.2 monitoring</w:t>
      </w:r>
    </w:p>
    <w:p w14:paraId="04429E6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14:paraId="0AC2B93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to verify the response, the response fails. In this case, if the number of RA attempts is smaller than the upper limit, the UE retries RA. Otherwise, RA fails</w:t>
      </w:r>
    </w:p>
    <w:p w14:paraId="6B47715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14:paraId="2ED480C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Malgun Gothic"/>
          <w:i/>
          <w:color w:val="000000" w:themeColor="text1"/>
          <w:lang w:eastAsia="ko-KR"/>
        </w:rPr>
        <w:t xml:space="preserve">recoverySearchSpaceId </w:t>
      </w:r>
      <w:r>
        <w:rPr>
          <w:rFonts w:eastAsia="Malgun Gothic"/>
          <w:color w:val="000000" w:themeColor="text1"/>
          <w:lang w:eastAsia="ko-KR"/>
        </w:rPr>
        <w:t>of the PCell/SpCell identified by the C-RNTI.</w:t>
      </w:r>
    </w:p>
    <w:p w14:paraId="295C5E15" w14:textId="4621050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14:paraId="7DDA6ADC"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Malgun Gothic"/>
          <w:i/>
          <w:color w:val="000000" w:themeColor="text1"/>
          <w:lang w:eastAsia="ko-KR"/>
        </w:rPr>
        <w:t>ra-</w:t>
      </w:r>
      <w:proofErr w:type="spellStart"/>
      <w:r>
        <w:rPr>
          <w:rFonts w:eastAsia="Malgun Gothic"/>
          <w:i/>
          <w:color w:val="000000" w:themeColor="text1"/>
          <w:lang w:eastAsia="ko-KR"/>
        </w:rPr>
        <w:t>searchspace</w:t>
      </w:r>
      <w:proofErr w:type="spellEnd"/>
      <w:r>
        <w:rPr>
          <w:rFonts w:eastAsia="Malgun Gothic"/>
          <w:color w:val="000000" w:themeColor="text1"/>
          <w:lang w:eastAsia="ko-KR"/>
        </w:rPr>
        <w:t xml:space="preserve"> configuration for random access in UL symbols. It is also possible to consider the use of UE-specific search spaces when possible such as in the case of CFRA. Similar considerations apply to the RNTI, i.e., RA-RNTI/</w:t>
      </w:r>
      <w:proofErr w:type="spellStart"/>
      <w:r>
        <w:rPr>
          <w:rFonts w:eastAsia="Malgun Gothic"/>
          <w:color w:val="000000" w:themeColor="text1"/>
          <w:lang w:eastAsia="ko-KR"/>
        </w:rPr>
        <w:t>msgB</w:t>
      </w:r>
      <w:proofErr w:type="spellEnd"/>
      <w:r>
        <w:rPr>
          <w:rFonts w:eastAsia="Malgun Gothic"/>
          <w:color w:val="000000" w:themeColor="text1"/>
          <w:lang w:eastAsia="ko-KR"/>
        </w:rPr>
        <w:t xml:space="preserve">-RNTI and/or C-RNTI where possible should be mostly reused unless some necessary change is found. </w:t>
      </w:r>
    </w:p>
    <w:p w14:paraId="7425F170"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In our view, legacy RACH Msg.2 reception procedures can be reused as is.</w:t>
      </w:r>
    </w:p>
    <w:p w14:paraId="79EA8B46" w14:textId="77777777" w:rsidR="002E4B88" w:rsidRDefault="002E4B88" w:rsidP="005B7C7A">
      <w:pPr>
        <w:spacing w:before="120" w:after="120"/>
        <w:jc w:val="both"/>
        <w:rPr>
          <w:rFonts w:eastAsia="Malgun Gothic"/>
          <w:color w:val="000000" w:themeColor="text1"/>
          <w:lang w:eastAsia="ko-KR"/>
        </w:rPr>
      </w:pPr>
    </w:p>
    <w:p w14:paraId="579209AB" w14:textId="2502571B" w:rsidR="005B7C7A" w:rsidRDefault="00937200" w:rsidP="005B7C7A">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w:t>
      </w:r>
      <w:r w:rsidR="002D3897">
        <w:rPr>
          <w:color w:val="000000" w:themeColor="text1"/>
        </w:rPr>
        <w:t>5</w:t>
      </w:r>
      <w:r w:rsidR="005B7C7A">
        <w:rPr>
          <w:color w:val="000000" w:themeColor="text1"/>
        </w:rPr>
        <w:t>:</w:t>
      </w:r>
      <w:r w:rsidR="005B7C7A">
        <w:rPr>
          <w:b w:val="0"/>
          <w:bCs w:val="0"/>
          <w:i/>
          <w:iCs/>
          <w:color w:val="000000" w:themeColor="text1"/>
        </w:rPr>
        <w:t xml:space="preserve"> The existing RACH Msg.2 (RAR) reception procedure </w:t>
      </w:r>
      <w:r>
        <w:rPr>
          <w:b w:val="0"/>
          <w:bCs w:val="0"/>
          <w:i/>
          <w:iCs/>
          <w:color w:val="000000" w:themeColor="text1"/>
        </w:rPr>
        <w:t xml:space="preserve">is </w:t>
      </w:r>
      <w:r w:rsidR="005B7C7A">
        <w:rPr>
          <w:b w:val="0"/>
          <w:bCs w:val="0"/>
          <w:i/>
          <w:iCs/>
          <w:color w:val="000000" w:themeColor="text1"/>
        </w:rPr>
        <w:t xml:space="preserve">reused </w:t>
      </w:r>
      <w:r>
        <w:rPr>
          <w:b w:val="0"/>
          <w:bCs w:val="0"/>
          <w:i/>
          <w:iCs/>
          <w:color w:val="000000" w:themeColor="text1"/>
        </w:rPr>
        <w:t xml:space="preserve">for </w:t>
      </w:r>
      <w:r w:rsidR="005B7C7A">
        <w:rPr>
          <w:b w:val="0"/>
          <w:bCs w:val="0"/>
          <w:i/>
          <w:iCs/>
          <w:color w:val="000000" w:themeColor="text1"/>
        </w:rPr>
        <w:t>random access in SBFD symbols.</w:t>
      </w:r>
    </w:p>
    <w:p w14:paraId="739D7BB7" w14:textId="77777777" w:rsidR="005B7C7A" w:rsidRDefault="005B7C7A" w:rsidP="005B7C7A">
      <w:pPr>
        <w:spacing w:before="120" w:after="120"/>
        <w:jc w:val="both"/>
        <w:rPr>
          <w:rFonts w:eastAsia="Malgun Gothic"/>
          <w:color w:val="000000" w:themeColor="text1"/>
          <w:lang w:eastAsia="ko-KR"/>
        </w:rPr>
      </w:pPr>
    </w:p>
    <w:p w14:paraId="7BA00FD7" w14:textId="77777777" w:rsidR="005B7C7A" w:rsidRDefault="005B7C7A" w:rsidP="005B7C7A">
      <w:pPr>
        <w:pStyle w:val="Heading2"/>
        <w:textAlignment w:val="auto"/>
      </w:pPr>
      <w:r>
        <w:lastRenderedPageBreak/>
        <w:t>RACH Msg.3 PUSCH and PUCCH for Msg.4</w:t>
      </w:r>
    </w:p>
    <w:p w14:paraId="468CAEC1"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val="en-GB" w:eastAsia="ko-KR"/>
        </w:rPr>
        <w:t xml:space="preserve">Similar to the case of PUSCH and PUCCH transmission in the general case, some </w:t>
      </w:r>
      <w:r>
        <w:rPr>
          <w:rFonts w:eastAsia="Malgun Gothic"/>
          <w:color w:val="000000" w:themeColor="text1"/>
          <w:lang w:eastAsia="ko-KR"/>
        </w:rPr>
        <w:t xml:space="preserve">enhancements to the UL </w:t>
      </w:r>
      <w:r w:rsidRPr="00CD75C8">
        <w:rPr>
          <w:rFonts w:eastAsia="Malgun Gothic"/>
          <w:color w:val="000000" w:themeColor="text1"/>
          <w:lang w:eastAsia="ko-KR"/>
        </w:rPr>
        <w:t>frequency resource allocation and frequency hopping</w:t>
      </w:r>
      <w:r>
        <w:rPr>
          <w:rFonts w:eastAsia="Malgun Gothic"/>
          <w:color w:val="000000" w:themeColor="text1"/>
          <w:lang w:eastAsia="ko-KR"/>
        </w:rPr>
        <w:t xml:space="preserve"> behavior are also needed</w:t>
      </w:r>
      <w:r>
        <w:rPr>
          <w:rFonts w:eastAsia="Malgun Gothic"/>
          <w:color w:val="000000" w:themeColor="text1"/>
          <w:lang w:val="en-GB" w:eastAsia="ko-KR"/>
        </w:rPr>
        <w:t xml:space="preserve"> RACH </w:t>
      </w:r>
      <w:r w:rsidRPr="00CD75C8">
        <w:rPr>
          <w:rFonts w:eastAsia="Malgun Gothic"/>
          <w:color w:val="000000" w:themeColor="text1"/>
          <w:lang w:eastAsia="ko-KR"/>
        </w:rPr>
        <w:t>Msg</w:t>
      </w:r>
      <w:r>
        <w:rPr>
          <w:rFonts w:eastAsia="Malgun Gothic"/>
          <w:color w:val="000000" w:themeColor="text1"/>
          <w:lang w:eastAsia="ko-KR"/>
        </w:rPr>
        <w:t>.</w:t>
      </w:r>
      <w:r w:rsidRPr="00CD75C8">
        <w:rPr>
          <w:rFonts w:eastAsia="Malgun Gothic"/>
          <w:color w:val="000000" w:themeColor="text1"/>
          <w:lang w:eastAsia="ko-KR"/>
        </w:rPr>
        <w:t xml:space="preserve">3 </w:t>
      </w:r>
      <w:r>
        <w:rPr>
          <w:rFonts w:eastAsia="Malgun Gothic"/>
          <w:color w:val="000000" w:themeColor="text1"/>
          <w:lang w:eastAsia="ko-KR"/>
        </w:rPr>
        <w:t>(</w:t>
      </w:r>
      <w:r w:rsidRPr="00CD75C8">
        <w:rPr>
          <w:rFonts w:eastAsia="Malgun Gothic"/>
          <w:color w:val="000000" w:themeColor="text1"/>
          <w:lang w:eastAsia="ko-KR"/>
        </w:rPr>
        <w:t>PUSCH</w:t>
      </w:r>
      <w:r>
        <w:rPr>
          <w:rFonts w:eastAsia="Malgun Gothic"/>
          <w:color w:val="000000" w:themeColor="text1"/>
          <w:lang w:eastAsia="ko-KR"/>
        </w:rPr>
        <w:t xml:space="preserve">) and the </w:t>
      </w:r>
      <w:r w:rsidRPr="00CD75C8">
        <w:rPr>
          <w:rFonts w:eastAsia="Malgun Gothic"/>
          <w:color w:val="000000" w:themeColor="text1"/>
          <w:lang w:eastAsia="ko-KR"/>
        </w:rPr>
        <w:t>PUCCH</w:t>
      </w:r>
      <w:r>
        <w:rPr>
          <w:rFonts w:eastAsia="Malgun Gothic"/>
          <w:color w:val="000000" w:themeColor="text1"/>
          <w:lang w:eastAsia="ko-KR"/>
        </w:rPr>
        <w:t xml:space="preserve"> A/N transmission associated with RACH Msg.4 (PDSCH) reception. We discuss these aspects in our companion tdoc [3]. </w:t>
      </w:r>
    </w:p>
    <w:p w14:paraId="1E190180"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When compared to PUSCH in the general case, the FDRA field for allocation of the RACH Msg.3 (PUSCH) transmission is included and indicated by the UL grant field in the RACH Msg.2 (RAR). In order to schedule the RACH Msg.3 in the SBFD UL subband, any signaling enhancement or solution needs to be included in the RAR (38.321).</w:t>
      </w:r>
    </w:p>
    <w:p w14:paraId="405B47BE"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When compared to PUCCH in the general case, for PUCCH carrying the HARQ-ACK in response to reception of RACH Msg.4 (PDSCH), the PUCCH resource set is determined by one row of Table 9.2.1-1 of TS38.213. The lowest PRB index of the PUCCH transmission can be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Pr>
          <w:rFonts w:eastAsia="Malgun Gothic"/>
          <w:color w:val="000000" w:themeColor="text1"/>
          <w:lang w:eastAsia="ko-KR"/>
        </w:rPr>
        <w:t xml:space="preserve"> or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N</m:t>
            </m:r>
          </m:e>
          <m:sub>
            <m:r>
              <m:rPr>
                <m:sty m:val="p"/>
              </m:rPr>
              <w:rPr>
                <w:rFonts w:ascii="Cambria Math" w:eastAsia="Malgun Gothic" w:hAnsi="Cambria Math"/>
                <w:color w:val="000000" w:themeColor="text1"/>
                <w:lang w:eastAsia="ko-KR"/>
              </w:rPr>
              <m:t>BWP</m:t>
            </m:r>
          </m:sub>
          <m:sup>
            <m:r>
              <w:rPr>
                <w:rFonts w:ascii="Cambria Math" w:eastAsia="Malgun Gothic" w:hAnsi="Cambria Math"/>
                <w:color w:val="000000" w:themeColor="text1"/>
                <w:lang w:eastAsia="ko-KR"/>
              </w:rPr>
              <m:t>size</m:t>
            </m:r>
          </m:sup>
        </m:sSubSup>
        <m:r>
          <m:rPr>
            <m:sty m:val="p"/>
          </m:rPr>
          <w:rPr>
            <w:rFonts w:ascii="Cambria Math" w:eastAsia="Malgun Gothic" w:hAnsi="Cambria Math"/>
            <w:color w:val="000000" w:themeColor="text1"/>
            <w:lang w:eastAsia="ko-KR"/>
          </w:rPr>
          <m:t>-</m:t>
        </m:r>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r>
          <m:rPr>
            <m:sty m:val="p"/>
          </m:rPr>
          <w:rPr>
            <w:rFonts w:ascii="Cambria Math" w:eastAsia="Malgun Gothic" w:hAnsi="Cambria Math"/>
            <w:color w:val="000000" w:themeColor="text1"/>
            <w:lang w:eastAsia="ko-KR"/>
          </w:rPr>
          <m:t>-</m:t>
        </m:r>
        <m:d>
          <m:dPr>
            <m:begChr m:val="⌊"/>
            <m:endChr m:val="⌋"/>
            <m:ctrlPr>
              <w:rPr>
                <w:rFonts w:ascii="Cambria Math" w:eastAsia="Malgun Gothic" w:hAnsi="Cambria Math"/>
                <w:color w:val="000000" w:themeColor="text1"/>
              </w:rPr>
            </m:ctrlPr>
          </m:dPr>
          <m:e>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r</m:t>
                </m:r>
              </m:e>
              <m:sub>
                <m:r>
                  <m:rPr>
                    <m:sty m:val="p"/>
                  </m:rPr>
                  <w:rPr>
                    <w:rFonts w:ascii="Cambria Math" w:eastAsia="Malgun Gothic" w:hAnsi="Cambria Math"/>
                    <w:color w:val="000000" w:themeColor="text1"/>
                    <w:lang w:eastAsia="ko-KR"/>
                  </w:rPr>
                  <m:t>PUCCH</m:t>
                </m:r>
              </m:sub>
            </m:sSub>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CS</m:t>
                </m:r>
              </m:sub>
            </m:sSub>
          </m:e>
        </m:d>
        <m:r>
          <m:rPr>
            <m:sty m:val="p"/>
          </m:rPr>
          <w:rPr>
            <w:rFonts w:ascii="Cambria Math" w:eastAsia="Malgun Gothic" w:hAnsi="Cambria Math"/>
            <w:color w:val="000000" w:themeColor="text1"/>
            <w:lang w:eastAsia="ko-KR"/>
          </w:rPr>
          <m:t>*</m:t>
        </m:r>
        <m:sSub>
          <m:sSubPr>
            <m:ctrlPr>
              <w:rPr>
                <w:rFonts w:ascii="Cambria Math" w:eastAsia="Malgun Gothic" w:hAnsi="Cambria Math"/>
                <w:color w:val="000000" w:themeColor="text1"/>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RB</m:t>
            </m:r>
          </m:sub>
        </m:sSub>
      </m:oMath>
      <w:r>
        <w:rPr>
          <w:rFonts w:eastAsia="Malgun Gothic"/>
          <w:color w:val="000000" w:themeColor="text1"/>
          <w:lang w:eastAsia="ko-KR"/>
        </w:rPr>
        <w:t xml:space="preserve">, where </w:t>
      </w:r>
      <m:oMath>
        <m:sSubSup>
          <m:sSubSupPr>
            <m:ctrlPr>
              <w:rPr>
                <w:rFonts w:ascii="Cambria Math" w:eastAsia="Malgun Gothic" w:hAnsi="Cambria Math"/>
                <w:color w:val="000000" w:themeColor="text1"/>
              </w:rPr>
            </m:ctrlPr>
          </m:sSubSupPr>
          <m:e>
            <m:r>
              <w:rPr>
                <w:rFonts w:ascii="Cambria Math" w:eastAsia="Malgun Gothic" w:hAnsi="Cambria Math"/>
                <w:color w:val="000000" w:themeColor="text1"/>
                <w:lang w:eastAsia="ko-KR"/>
              </w:rPr>
              <m:t>RB</m:t>
            </m:r>
          </m:e>
          <m:sub>
            <m:r>
              <m:rPr>
                <m:sty m:val="p"/>
              </m:rPr>
              <w:rPr>
                <w:rFonts w:ascii="Cambria Math" w:eastAsia="Malgun Gothic" w:hAnsi="Cambria Math"/>
                <w:color w:val="000000" w:themeColor="text1"/>
                <w:lang w:eastAsia="ko-KR"/>
              </w:rPr>
              <m:t>BWP</m:t>
            </m:r>
          </m:sub>
          <m:sup>
            <m:r>
              <m:rPr>
                <m:sty m:val="p"/>
              </m:rPr>
              <w:rPr>
                <w:rFonts w:ascii="Cambria Math" w:eastAsia="Malgun Gothic" w:hAnsi="Cambria Math"/>
                <w:color w:val="000000" w:themeColor="text1"/>
                <w:lang w:eastAsia="ko-KR"/>
              </w:rPr>
              <m:t>offset</m:t>
            </m:r>
          </m:sup>
        </m:sSubSup>
      </m:oMath>
      <w:r>
        <w:rPr>
          <w:rFonts w:eastAsia="Malgun Gothic"/>
          <w:color w:val="000000" w:themeColor="text1"/>
          <w:lang w:eastAsia="ko-KR"/>
        </w:rPr>
        <w:t xml:space="preserve"> is given by Table 9.2.1-1. Different from PUCCH in the general case where hopping offsets can be signaled through RRC, handling of PUCCH associated with Msg.4 (PDSCH) reception needs to be specified in 38.213.</w:t>
      </w:r>
    </w:p>
    <w:p w14:paraId="08DC1F5D" w14:textId="7F11D9A5"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An additional consideration is the handling of the reference RB numbering in order to interpret the FDRA of the UL grant field in the RACH Msg.2 (RAR) [4]. One solution is to use a different reference RB numbering for interpretation of the FDRA field in the RAR for RACH Msg.3 (PUSCH) transmissions from SFBD-aware UEs. Another possible solution is to consider the introduction of a configurable frequency offset to shift the RACH Msg.3 (PUSCH) transmissions into the UL subband.</w:t>
      </w:r>
    </w:p>
    <w:p w14:paraId="6AD797E8" w14:textId="77777777" w:rsidR="002E4B88" w:rsidRDefault="002E4B88" w:rsidP="005B7C7A">
      <w:pPr>
        <w:spacing w:before="120" w:after="120"/>
        <w:jc w:val="both"/>
        <w:rPr>
          <w:rFonts w:eastAsia="Malgun Gothic"/>
          <w:color w:val="000000" w:themeColor="text1"/>
          <w:lang w:eastAsia="ko-KR"/>
        </w:rPr>
      </w:pPr>
    </w:p>
    <w:p w14:paraId="7FABF65E" w14:textId="206FDEFC" w:rsidR="005B7C7A" w:rsidRDefault="005B7C7A" w:rsidP="005B7C7A">
      <w:pPr>
        <w:pStyle w:val="Proposal"/>
        <w:numPr>
          <w:ilvl w:val="0"/>
          <w:numId w:val="0"/>
        </w:numPr>
        <w:spacing w:before="120"/>
        <w:ind w:left="1440" w:hanging="1440"/>
        <w:rPr>
          <w:rFonts w:eastAsia="Malgun Gothic"/>
          <w:b w:val="0"/>
          <w:bCs w:val="0"/>
          <w:i/>
          <w:iCs/>
          <w:color w:val="000000" w:themeColor="text1"/>
          <w:lang w:eastAsia="ko-KR"/>
        </w:rPr>
      </w:pPr>
      <w:r w:rsidRPr="002E4B88">
        <w:rPr>
          <w:color w:val="000000" w:themeColor="text1"/>
        </w:rPr>
        <w:t>Proposal 1</w:t>
      </w:r>
      <w:r w:rsidR="002D3897">
        <w:rPr>
          <w:color w:val="000000" w:themeColor="text1"/>
        </w:rPr>
        <w:t>6</w:t>
      </w:r>
      <w:r w:rsidRPr="002E4B88">
        <w:rPr>
          <w:color w:val="000000" w:themeColor="text1"/>
        </w:rPr>
        <w:t>:</w:t>
      </w:r>
      <w:r w:rsidRPr="002E4B88">
        <w:rPr>
          <w:b w:val="0"/>
          <w:bCs w:val="0"/>
          <w:i/>
          <w:iCs/>
          <w:color w:val="000000" w:themeColor="text1"/>
        </w:rPr>
        <w:t xml:space="preserve"> For SBFD-aware UEs, support enhancements to UL frequency resource allocation and frequency hopping behavior for transmission of RACH Msg.3 (PUSCH) and PUCCH A/N associated with RACH Msg.4 (PDSCH).</w:t>
      </w:r>
    </w:p>
    <w:p w14:paraId="03176E36" w14:textId="77777777" w:rsidR="005B7C7A" w:rsidRPr="00A25381" w:rsidRDefault="005B7C7A" w:rsidP="005B7C7A">
      <w:pPr>
        <w:jc w:val="both"/>
        <w:rPr>
          <w:lang w:eastAsia="ja-JP"/>
        </w:rPr>
      </w:pPr>
    </w:p>
    <w:p w14:paraId="34EBBD0C" w14:textId="77777777" w:rsidR="005B7C7A" w:rsidRPr="00A25381" w:rsidRDefault="005B7C7A" w:rsidP="005B7C7A">
      <w:pPr>
        <w:pStyle w:val="Heading1"/>
        <w:jc w:val="both"/>
        <w:rPr>
          <w:color w:val="000000" w:themeColor="text1"/>
          <w:lang w:val="en-US"/>
        </w:rPr>
      </w:pPr>
      <w:r w:rsidRPr="00A25381">
        <w:rPr>
          <w:color w:val="000000" w:themeColor="text1"/>
          <w:lang w:val="en-US"/>
        </w:rPr>
        <w:t>Conclusion</w:t>
      </w:r>
    </w:p>
    <w:p w14:paraId="770129CC" w14:textId="77777777" w:rsidR="005B7C7A" w:rsidRPr="00E06F66" w:rsidRDefault="005B7C7A" w:rsidP="005B7C7A">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p>
    <w:p w14:paraId="67FAA3A8" w14:textId="77777777" w:rsidR="00FC2127" w:rsidRPr="00FA73C1" w:rsidRDefault="00FC2127" w:rsidP="00FC2127">
      <w:pPr>
        <w:pStyle w:val="Proposal"/>
        <w:numPr>
          <w:ilvl w:val="0"/>
          <w:numId w:val="0"/>
        </w:numPr>
        <w:spacing w:before="120"/>
        <w:ind w:left="1276" w:hanging="1276"/>
        <w:rPr>
          <w:b w:val="0"/>
          <w:bCs w:val="0"/>
          <w:i/>
          <w:iCs/>
          <w:color w:val="000000" w:themeColor="text1"/>
        </w:rPr>
      </w:pPr>
      <w:r w:rsidRPr="00524FFB">
        <w:rPr>
          <w:color w:val="000000" w:themeColor="text1"/>
        </w:rPr>
        <w:t>Proposal 1:</w:t>
      </w:r>
      <w:r w:rsidRPr="00524FFB">
        <w:rPr>
          <w:b w:val="0"/>
          <w:bCs w:val="0"/>
          <w:i/>
          <w:iCs/>
          <w:color w:val="000000" w:themeColor="text1"/>
        </w:rPr>
        <w:t xml:space="preserve"> For SBFD-aware UEs, support the Type-2 random access procedure in SBFD symbols.</w:t>
      </w:r>
    </w:p>
    <w:p w14:paraId="37586489" w14:textId="77777777" w:rsidR="00FC2127" w:rsidRDefault="00FC2127" w:rsidP="00FC2127">
      <w:pPr>
        <w:pStyle w:val="Proposal"/>
        <w:numPr>
          <w:ilvl w:val="0"/>
          <w:numId w:val="0"/>
        </w:numPr>
        <w:spacing w:before="120"/>
        <w:ind w:left="1276" w:hanging="1276"/>
        <w:rPr>
          <w:b w:val="0"/>
          <w:bCs w:val="0"/>
          <w:i/>
          <w:iCs/>
          <w:color w:val="000000" w:themeColor="text1"/>
        </w:rPr>
      </w:pPr>
      <w:r>
        <w:rPr>
          <w:color w:val="000000" w:themeColor="text1"/>
        </w:rPr>
        <w:t>Proposal 2:</w:t>
      </w:r>
      <w:r>
        <w:rPr>
          <w:b w:val="0"/>
          <w:bCs w:val="0"/>
          <w:i/>
          <w:iCs/>
          <w:color w:val="000000" w:themeColor="text1"/>
        </w:rPr>
        <w:t xml:space="preserve"> Confirm the RAN1#118 WA for RACH configuration option 2 in FR1:</w:t>
      </w:r>
    </w:p>
    <w:p w14:paraId="5515B8D4" w14:textId="77777777" w:rsidR="00FC2127" w:rsidRDefault="00FC2127" w:rsidP="00FC2127">
      <w:pPr>
        <w:pStyle w:val="Proposal"/>
        <w:numPr>
          <w:ilvl w:val="0"/>
          <w:numId w:val="0"/>
        </w:numPr>
        <w:spacing w:before="120"/>
        <w:ind w:left="1350" w:hanging="90"/>
        <w:rPr>
          <w:b w:val="0"/>
          <w:bCs w:val="0"/>
          <w:i/>
          <w:iCs/>
          <w:color w:val="000000" w:themeColor="text1"/>
        </w:rPr>
      </w:pPr>
      <w:r w:rsidRPr="00B6176F">
        <w:rPr>
          <w:b w:val="0"/>
          <w:bCs w:val="0"/>
          <w:i/>
          <w:iCs/>
          <w:color w:val="000000" w:themeColor="text1"/>
        </w:rPr>
        <w:t>For RACH configuration Option 2, and for interpretation of the parameter prach-ConfigurationIndex provided by the additional RACH configuration,</w:t>
      </w:r>
    </w:p>
    <w:p w14:paraId="3D608DC8" w14:textId="77777777" w:rsidR="00FC2127" w:rsidRDefault="00FC2127" w:rsidP="00FC2127">
      <w:pPr>
        <w:pStyle w:val="Proposal"/>
        <w:numPr>
          <w:ilvl w:val="0"/>
          <w:numId w:val="0"/>
        </w:numPr>
        <w:spacing w:before="120"/>
        <w:ind w:left="1350" w:hanging="90"/>
        <w:rPr>
          <w:b w:val="0"/>
          <w:bCs w:val="0"/>
          <w:i/>
          <w:iCs/>
          <w:color w:val="000000" w:themeColor="text1"/>
        </w:rPr>
      </w:pPr>
      <w:r>
        <w:rPr>
          <w:b w:val="0"/>
          <w:bCs w:val="0"/>
          <w:i/>
          <w:iCs/>
          <w:color w:val="000000" w:themeColor="text1"/>
        </w:rPr>
        <w:t>(…)</w:t>
      </w:r>
    </w:p>
    <w:p w14:paraId="3C2C19A8" w14:textId="77777777" w:rsidR="00FC2127" w:rsidRDefault="00FC2127" w:rsidP="00FC2127">
      <w:pPr>
        <w:pStyle w:val="Proposal"/>
        <w:numPr>
          <w:ilvl w:val="0"/>
          <w:numId w:val="0"/>
        </w:numPr>
        <w:spacing w:before="120"/>
        <w:ind w:left="1350" w:hanging="90"/>
        <w:rPr>
          <w:b w:val="0"/>
          <w:bCs w:val="0"/>
          <w:i/>
          <w:iCs/>
          <w:color w:val="000000" w:themeColor="text1"/>
        </w:rPr>
      </w:pPr>
      <w:r>
        <w:rPr>
          <w:b w:val="0"/>
          <w:bCs w:val="0"/>
          <w:i/>
          <w:iCs/>
          <w:color w:val="000000" w:themeColor="text1"/>
        </w:rPr>
        <w:t xml:space="preserve">Working Assumption: </w:t>
      </w:r>
      <w:r w:rsidRPr="00B6176F">
        <w:rPr>
          <w:b w:val="0"/>
          <w:bCs w:val="0"/>
          <w:i/>
          <w:iCs/>
          <w:color w:val="000000" w:themeColor="text1"/>
        </w:rPr>
        <w:t>For FR1, use existing random access configurations table for unpaired spectrum (i.e., Table 6.3.3.2-3 in TS38.211)</w:t>
      </w:r>
      <w:r>
        <w:rPr>
          <w:b w:val="0"/>
          <w:bCs w:val="0"/>
          <w:i/>
          <w:iCs/>
          <w:color w:val="000000" w:themeColor="text1"/>
        </w:rPr>
        <w:t>.</w:t>
      </w:r>
    </w:p>
    <w:p w14:paraId="02E1205F" w14:textId="77777777" w:rsidR="00FC2127" w:rsidRPr="00B6176F" w:rsidRDefault="00FC2127" w:rsidP="00FC2127">
      <w:pPr>
        <w:pStyle w:val="Proposal"/>
        <w:numPr>
          <w:ilvl w:val="0"/>
          <w:numId w:val="0"/>
        </w:numPr>
        <w:spacing w:before="120"/>
        <w:ind w:left="1304" w:hanging="1304"/>
        <w:rPr>
          <w:b w:val="0"/>
          <w:bCs w:val="0"/>
          <w:i/>
          <w:iCs/>
          <w:color w:val="000000" w:themeColor="text1"/>
        </w:rPr>
      </w:pPr>
      <w:r>
        <w:rPr>
          <w:color w:val="000000" w:themeColor="text1"/>
        </w:rPr>
        <w:t>Proposal 3:</w:t>
      </w:r>
      <w:r>
        <w:rPr>
          <w:b w:val="0"/>
          <w:color w:val="000000" w:themeColor="text1"/>
        </w:rPr>
        <w:t xml:space="preserve"> </w:t>
      </w:r>
      <w:r w:rsidRPr="00B6176F">
        <w:rPr>
          <w:b w:val="0"/>
          <w:i/>
          <w:color w:val="000000" w:themeColor="text1"/>
        </w:rPr>
        <w:t>For RACH configuration Option 2, and for interpretation of the parameter prach-ConfigurationIndex provided by the additional RACH configuration,</w:t>
      </w:r>
    </w:p>
    <w:p w14:paraId="11A383ED" w14:textId="77777777" w:rsidR="00FC2127" w:rsidRDefault="00FC2127" w:rsidP="00DE6D32">
      <w:pPr>
        <w:pStyle w:val="Proposal"/>
        <w:numPr>
          <w:ilvl w:val="0"/>
          <w:numId w:val="0"/>
        </w:numPr>
        <w:spacing w:before="120"/>
        <w:ind w:left="1530"/>
        <w:rPr>
          <w:b w:val="0"/>
          <w:bCs w:val="0"/>
          <w:i/>
          <w:iCs/>
          <w:color w:val="000000" w:themeColor="text1"/>
        </w:rPr>
      </w:pPr>
      <w:r>
        <w:rPr>
          <w:b w:val="0"/>
          <w:bCs w:val="0"/>
          <w:i/>
          <w:iCs/>
          <w:color w:val="000000" w:themeColor="text1"/>
        </w:rPr>
        <w:t xml:space="preserve">For FR1 and FR2, support a new/additional </w:t>
      </w:r>
      <w:r w:rsidRPr="00FD33D2">
        <w:rPr>
          <w:b w:val="0"/>
          <w:bCs w:val="0"/>
          <w:i/>
          <w:iCs/>
          <w:color w:val="000000" w:themeColor="text1"/>
        </w:rPr>
        <w:t>subframe shift/offset parameter to determine the subframe</w:t>
      </w:r>
      <w:r>
        <w:rPr>
          <w:b w:val="0"/>
          <w:bCs w:val="0"/>
          <w:i/>
          <w:iCs/>
          <w:color w:val="000000" w:themeColor="text1"/>
        </w:rPr>
        <w:t>/slot</w:t>
      </w:r>
      <w:r w:rsidRPr="00FD33D2">
        <w:rPr>
          <w:b w:val="0"/>
          <w:bCs w:val="0"/>
          <w:i/>
          <w:iCs/>
          <w:color w:val="000000" w:themeColor="text1"/>
        </w:rPr>
        <w:t xml:space="preserve"> number for ROs in SBFD symbols</w:t>
      </w:r>
      <w:r>
        <w:rPr>
          <w:b w:val="0"/>
          <w:bCs w:val="0"/>
          <w:i/>
          <w:iCs/>
          <w:color w:val="000000" w:themeColor="text1"/>
        </w:rPr>
        <w:t>.</w:t>
      </w:r>
    </w:p>
    <w:p w14:paraId="0395FB0E" w14:textId="77777777" w:rsidR="00FC2127" w:rsidRPr="00FC2127" w:rsidRDefault="00FC2127" w:rsidP="00FC2127">
      <w:pPr>
        <w:pStyle w:val="Proposal"/>
        <w:numPr>
          <w:ilvl w:val="0"/>
          <w:numId w:val="0"/>
        </w:numPr>
        <w:spacing w:before="120"/>
        <w:ind w:left="1304" w:hanging="1304"/>
        <w:rPr>
          <w:b w:val="0"/>
          <w:i/>
          <w:color w:val="000000" w:themeColor="text1"/>
        </w:rPr>
      </w:pPr>
      <w:r w:rsidRPr="00FC2127">
        <w:rPr>
          <w:color w:val="000000" w:themeColor="text1"/>
        </w:rPr>
        <w:t>Proposal 4:</w:t>
      </w:r>
      <w:r w:rsidRPr="00FC2127">
        <w:rPr>
          <w:i/>
          <w:iCs/>
          <w:color w:val="000000" w:themeColor="text1"/>
        </w:rPr>
        <w:t xml:space="preserve"> </w:t>
      </w:r>
      <w:r w:rsidRPr="00FC2127">
        <w:rPr>
          <w:b w:val="0"/>
          <w:i/>
          <w:iCs/>
          <w:color w:val="000000" w:themeColor="text1"/>
        </w:rPr>
        <w:t>For RACH configuration option 1 with Alt 1-1 for determination of lowest RO of additional-ROs in SBFD symbols,</w:t>
      </w:r>
    </w:p>
    <w:p w14:paraId="2BCCFE8F" w14:textId="77777777" w:rsidR="00FC2127" w:rsidRPr="00DE6D32" w:rsidRDefault="00FC2127" w:rsidP="00DE6D32">
      <w:pPr>
        <w:pStyle w:val="Proposal"/>
        <w:numPr>
          <w:ilvl w:val="0"/>
          <w:numId w:val="0"/>
        </w:numPr>
        <w:spacing w:before="120"/>
        <w:ind w:left="1530"/>
        <w:rPr>
          <w:b w:val="0"/>
          <w:bCs w:val="0"/>
          <w:i/>
          <w:iCs/>
          <w:color w:val="000000" w:themeColor="text1"/>
        </w:rPr>
      </w:pPr>
      <w:r w:rsidRPr="00DE6D32">
        <w:rPr>
          <w:b w:val="0"/>
          <w:bCs w:val="0"/>
          <w:i/>
          <w:iCs/>
          <w:color w:val="000000" w:themeColor="text1"/>
        </w:rPr>
        <w:t>Support Alt 1: The parameter msg1-FrequencyStart in rach-ConfigCommon is applied with no reinterpretation.</w:t>
      </w:r>
    </w:p>
    <w:p w14:paraId="490D0F3C" w14:textId="77777777" w:rsidR="00DE6D32" w:rsidRPr="00FF100B" w:rsidRDefault="00DE6D32" w:rsidP="00DE6D32">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5</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 xml:space="preserve">1 with Alt 1-1, the legacy </w:t>
      </w:r>
      <w:r w:rsidRPr="00FF100B">
        <w:rPr>
          <w:i/>
          <w:iCs/>
          <w:color w:val="000000" w:themeColor="text1"/>
          <w:lang w:eastAsia="zh-CN"/>
        </w:rPr>
        <w:t>association period and association pattern period</w:t>
      </w:r>
      <w:r>
        <w:rPr>
          <w:i/>
          <w:iCs/>
          <w:color w:val="000000" w:themeColor="text1"/>
          <w:lang w:eastAsia="zh-CN"/>
        </w:rPr>
        <w:t xml:space="preserve"> are</w:t>
      </w:r>
      <w:r w:rsidRPr="00FF100B">
        <w:rPr>
          <w:i/>
          <w:iCs/>
          <w:color w:val="000000" w:themeColor="text1"/>
          <w:lang w:eastAsia="zh-CN"/>
        </w:rPr>
        <w:t xml:space="preserve"> reused for </w:t>
      </w:r>
      <w:r>
        <w:rPr>
          <w:i/>
          <w:iCs/>
          <w:color w:val="000000" w:themeColor="text1"/>
          <w:lang w:eastAsia="zh-CN"/>
        </w:rPr>
        <w:t xml:space="preserve">the </w:t>
      </w:r>
      <w:r w:rsidRPr="00FF100B">
        <w:rPr>
          <w:i/>
          <w:iCs/>
          <w:color w:val="000000" w:themeColor="text1"/>
          <w:lang w:eastAsia="zh-CN"/>
        </w:rPr>
        <w:t>additional-ROs.</w:t>
      </w:r>
    </w:p>
    <w:p w14:paraId="37EBCAA4" w14:textId="77777777" w:rsidR="00DE6D32" w:rsidRPr="00DB3E4B" w:rsidRDefault="00DE6D32" w:rsidP="00DE6D32">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lastRenderedPageBreak/>
        <w:t xml:space="preserve">Proposal </w:t>
      </w:r>
      <w:r>
        <w:rPr>
          <w:b/>
          <w:bCs/>
          <w:color w:val="000000" w:themeColor="text1"/>
          <w:lang w:eastAsia="zh-CN"/>
        </w:rPr>
        <w:t>6</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w:t>
      </w:r>
      <w:r w:rsidRPr="00DB3E4B">
        <w:t xml:space="preserve"> </w:t>
      </w:r>
      <w:r>
        <w:t xml:space="preserve">and </w:t>
      </w:r>
      <w:r>
        <w:rPr>
          <w:i/>
          <w:iCs/>
          <w:color w:val="000000" w:themeColor="text1"/>
          <w:lang w:eastAsia="zh-CN"/>
        </w:rPr>
        <w:t xml:space="preserve">the </w:t>
      </w:r>
      <w:r w:rsidRPr="00DB3E4B">
        <w:rPr>
          <w:i/>
          <w:iCs/>
          <w:color w:val="000000" w:themeColor="text1"/>
          <w:lang w:eastAsia="zh-CN"/>
        </w:rPr>
        <w:t>initial PRACH transmission attempt in one random access procedure:</w:t>
      </w:r>
    </w:p>
    <w:p w14:paraId="6BC9B62A" w14:textId="77777777" w:rsidR="00DE6D32" w:rsidRPr="00DB3E4B" w:rsidRDefault="00DE6D32" w:rsidP="00DE6D32">
      <w:pPr>
        <w:tabs>
          <w:tab w:val="left" w:pos="1701"/>
        </w:tabs>
        <w:spacing w:before="120" w:after="120"/>
        <w:ind w:left="1276" w:hanging="16"/>
        <w:jc w:val="both"/>
        <w:rPr>
          <w:i/>
          <w:iCs/>
          <w:color w:val="000000" w:themeColor="text1"/>
          <w:lang w:eastAsia="zh-CN"/>
        </w:rPr>
      </w:pPr>
      <w:r>
        <w:rPr>
          <w:i/>
          <w:iCs/>
          <w:color w:val="000000" w:themeColor="text1"/>
          <w:lang w:eastAsia="zh-CN"/>
        </w:rPr>
        <w:t xml:space="preserve">Support </w:t>
      </w:r>
      <w:r w:rsidRPr="00DB3E4B">
        <w:rPr>
          <w:i/>
          <w:iCs/>
          <w:color w:val="000000" w:themeColor="text1"/>
          <w:lang w:eastAsia="zh-CN"/>
        </w:rPr>
        <w:t>Option 2: Select one type between legacy-ROs and additional-ROs based on certain specified/configured conditions/prioritizations</w:t>
      </w:r>
      <w:r w:rsidRPr="00FF100B">
        <w:rPr>
          <w:i/>
          <w:iCs/>
          <w:color w:val="000000" w:themeColor="text1"/>
          <w:lang w:eastAsia="zh-CN"/>
        </w:rPr>
        <w:t>.</w:t>
      </w:r>
    </w:p>
    <w:p w14:paraId="31F59898" w14:textId="77777777" w:rsidR="00DE6D32" w:rsidRPr="00A14310" w:rsidRDefault="00DE6D32" w:rsidP="00DE6D32">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7</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1 with Alt 1-1</w:t>
      </w:r>
      <w:r w:rsidRPr="00DB3E4B">
        <w:t xml:space="preserve"> </w:t>
      </w:r>
      <w:r>
        <w:t xml:space="preserve">and </w:t>
      </w:r>
      <w:r>
        <w:rPr>
          <w:i/>
          <w:iCs/>
          <w:color w:val="000000" w:themeColor="text1"/>
          <w:lang w:eastAsia="zh-CN"/>
        </w:rPr>
        <w:t xml:space="preserve">the </w:t>
      </w:r>
      <w:r w:rsidRPr="00A14310">
        <w:rPr>
          <w:i/>
          <w:iCs/>
          <w:color w:val="000000" w:themeColor="text1"/>
          <w:lang w:eastAsia="zh-CN"/>
        </w:rPr>
        <w:t>PRACH transmission re-attempt</w:t>
      </w:r>
      <w:r>
        <w:rPr>
          <w:i/>
          <w:iCs/>
          <w:color w:val="000000" w:themeColor="text1"/>
          <w:lang w:eastAsia="zh-CN"/>
        </w:rPr>
        <w:t>s</w:t>
      </w:r>
      <w:r w:rsidRPr="00A14310">
        <w:rPr>
          <w:i/>
          <w:iCs/>
          <w:color w:val="000000" w:themeColor="text1"/>
          <w:lang w:eastAsia="zh-CN"/>
        </w:rPr>
        <w:t xml:space="preserve"> in one random access procedure:</w:t>
      </w:r>
    </w:p>
    <w:p w14:paraId="35EBCBCC" w14:textId="77777777" w:rsidR="00DE6D32" w:rsidRDefault="00DE6D32" w:rsidP="00DE6D32">
      <w:pPr>
        <w:tabs>
          <w:tab w:val="left" w:pos="1701"/>
        </w:tabs>
        <w:spacing w:before="120" w:after="120"/>
        <w:ind w:left="1260" w:hanging="16"/>
        <w:jc w:val="both"/>
        <w:rPr>
          <w:b/>
          <w:bCs/>
          <w:iCs/>
          <w:color w:val="000000" w:themeColor="text1"/>
        </w:rPr>
      </w:pPr>
      <w:r>
        <w:rPr>
          <w:i/>
          <w:iCs/>
          <w:color w:val="000000" w:themeColor="text1"/>
          <w:lang w:eastAsia="zh-CN"/>
        </w:rPr>
        <w:t xml:space="preserve">Support </w:t>
      </w:r>
      <w:r w:rsidRPr="00A14310">
        <w:rPr>
          <w:i/>
          <w:iCs/>
          <w:color w:val="000000" w:themeColor="text1"/>
          <w:lang w:eastAsia="zh-CN"/>
        </w:rPr>
        <w:t>Option 2: First use ROs of the same type as the earlier PRACH transmission for a certain number of times, and if certain conditions are met, then use ROs of the other type for the rest of the random access procedure</w:t>
      </w:r>
      <w:r>
        <w:rPr>
          <w:i/>
          <w:iCs/>
          <w:color w:val="000000" w:themeColor="text1"/>
          <w:lang w:eastAsia="zh-CN"/>
        </w:rPr>
        <w:t>.</w:t>
      </w:r>
    </w:p>
    <w:p w14:paraId="49C3D601" w14:textId="77777777" w:rsidR="00DE6D32" w:rsidRPr="00504DCA" w:rsidRDefault="00DE6D32" w:rsidP="00DE6D32">
      <w:pPr>
        <w:pStyle w:val="Proposal"/>
        <w:numPr>
          <w:ilvl w:val="0"/>
          <w:numId w:val="0"/>
        </w:numPr>
        <w:spacing w:before="120"/>
        <w:ind w:left="1276" w:hanging="1276"/>
        <w:rPr>
          <w:b w:val="0"/>
          <w:bCs w:val="0"/>
          <w:i/>
          <w:iCs/>
          <w:color w:val="000000" w:themeColor="text1"/>
        </w:rPr>
      </w:pPr>
      <w:r>
        <w:rPr>
          <w:color w:val="000000" w:themeColor="text1"/>
        </w:rPr>
        <w:t>Proposal 8</w:t>
      </w:r>
      <w:r w:rsidRPr="00CE4800">
        <w:rPr>
          <w:color w:val="000000" w:themeColor="text1"/>
        </w:rPr>
        <w:t>:</w:t>
      </w:r>
      <w:r w:rsidRPr="00CE4800">
        <w:rPr>
          <w:b w:val="0"/>
          <w:bCs w:val="0"/>
          <w:i/>
          <w:iCs/>
          <w:color w:val="000000" w:themeColor="text1"/>
        </w:rPr>
        <w:t xml:space="preserve"> For RACH configuration </w:t>
      </w:r>
      <w:r>
        <w:rPr>
          <w:b w:val="0"/>
          <w:bCs w:val="0"/>
          <w:i/>
          <w:iCs/>
          <w:color w:val="000000" w:themeColor="text1"/>
        </w:rPr>
        <w:t>o</w:t>
      </w:r>
      <w:r w:rsidRPr="00CE4800">
        <w:rPr>
          <w:b w:val="0"/>
          <w:bCs w:val="0"/>
          <w:i/>
          <w:iCs/>
          <w:color w:val="000000" w:themeColor="text1"/>
        </w:rPr>
        <w:t xml:space="preserve">ption 2, </w:t>
      </w:r>
      <w:r>
        <w:rPr>
          <w:b w:val="0"/>
          <w:bCs w:val="0"/>
          <w:i/>
          <w:iCs/>
          <w:color w:val="000000" w:themeColor="text1"/>
        </w:rPr>
        <w:t xml:space="preserve">all </w:t>
      </w:r>
      <w:r w:rsidRPr="00504DCA">
        <w:rPr>
          <w:b w:val="0"/>
          <w:bCs w:val="0"/>
          <w:i/>
          <w:iCs/>
          <w:color w:val="000000" w:themeColor="text1"/>
        </w:rPr>
        <w:t>parameters currently in rach-ConfigCommon should be included in the additional RACH configuration</w:t>
      </w:r>
      <w:r>
        <w:rPr>
          <w:b w:val="0"/>
          <w:bCs w:val="0"/>
          <w:i/>
          <w:iCs/>
          <w:color w:val="000000" w:themeColor="text1"/>
        </w:rPr>
        <w:t>.</w:t>
      </w:r>
    </w:p>
    <w:p w14:paraId="4498A99A" w14:textId="77777777" w:rsidR="00DE6D32" w:rsidRDefault="00DE6D32" w:rsidP="00DE6D32">
      <w:pPr>
        <w:pStyle w:val="Proposal"/>
        <w:numPr>
          <w:ilvl w:val="0"/>
          <w:numId w:val="0"/>
        </w:numPr>
        <w:spacing w:before="120"/>
        <w:ind w:left="1276" w:hanging="1276"/>
        <w:rPr>
          <w:b w:val="0"/>
          <w:bCs w:val="0"/>
          <w:i/>
          <w:iCs/>
          <w:color w:val="000000" w:themeColor="text1"/>
        </w:rPr>
      </w:pPr>
      <w:r>
        <w:rPr>
          <w:color w:val="000000" w:themeColor="text1"/>
        </w:rPr>
        <w:t>Proposal 9:</w:t>
      </w:r>
      <w:r>
        <w:rPr>
          <w:b w:val="0"/>
          <w:bCs w:val="0"/>
          <w:i/>
          <w:iCs/>
          <w:color w:val="000000" w:themeColor="text1"/>
        </w:rPr>
        <w:t xml:space="preserve"> Confirm the RAN1#118 WA</w:t>
      </w:r>
    </w:p>
    <w:p w14:paraId="2FAF4F1D" w14:textId="77777777" w:rsidR="00DE6D32" w:rsidRDefault="00DE6D32" w:rsidP="00DE6D32">
      <w:pPr>
        <w:pStyle w:val="Proposal"/>
        <w:numPr>
          <w:ilvl w:val="0"/>
          <w:numId w:val="0"/>
        </w:numPr>
        <w:spacing w:before="120"/>
        <w:ind w:left="1276" w:hanging="16"/>
        <w:rPr>
          <w:b w:val="0"/>
          <w:bCs w:val="0"/>
          <w:i/>
          <w:iCs/>
          <w:color w:val="000000" w:themeColor="text1"/>
        </w:rPr>
      </w:pPr>
      <w:r>
        <w:rPr>
          <w:b w:val="0"/>
          <w:bCs w:val="0"/>
          <w:i/>
          <w:iCs/>
          <w:color w:val="000000" w:themeColor="text1"/>
        </w:rPr>
        <w:t>F</w:t>
      </w:r>
      <w:r w:rsidRPr="00DD52F7">
        <w:rPr>
          <w:b w:val="0"/>
          <w:bCs w:val="0"/>
          <w:i/>
          <w:iCs/>
          <w:color w:val="000000" w:themeColor="text1"/>
        </w:rPr>
        <w:t>or RACH configuration Option 2,</w:t>
      </w:r>
      <w:r>
        <w:rPr>
          <w:b w:val="0"/>
          <w:bCs w:val="0"/>
          <w:i/>
          <w:iCs/>
          <w:color w:val="000000" w:themeColor="text1"/>
        </w:rPr>
        <w:t xml:space="preserve"> u</w:t>
      </w:r>
      <w:r w:rsidRPr="00DD52F7">
        <w:rPr>
          <w:b w:val="0"/>
          <w:bCs w:val="0"/>
          <w:i/>
          <w:iCs/>
          <w:color w:val="000000" w:themeColor="text1"/>
        </w:rPr>
        <w:t>se legacy SSB-RO mapping rule for the additional-ROs configured by the additional RACH configuration, separate from the SSB-RO mapping for the legacy-ROs configured by the legacy RACH configuration.</w:t>
      </w:r>
    </w:p>
    <w:p w14:paraId="4C17AD0C" w14:textId="77777777" w:rsidR="00DE6D32" w:rsidRPr="00FF100B" w:rsidRDefault="00DE6D32" w:rsidP="00DE6D32">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10</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 xml:space="preserve">2, support a separate </w:t>
      </w:r>
      <w:r w:rsidRPr="00FF100B">
        <w:rPr>
          <w:i/>
          <w:iCs/>
          <w:color w:val="000000" w:themeColor="text1"/>
          <w:lang w:eastAsia="zh-CN"/>
        </w:rPr>
        <w:t>association period and association pattern period</w:t>
      </w:r>
      <w:r>
        <w:rPr>
          <w:i/>
          <w:iCs/>
          <w:color w:val="000000" w:themeColor="text1"/>
          <w:lang w:eastAsia="zh-CN"/>
        </w:rPr>
        <w:t xml:space="preserve"> </w:t>
      </w:r>
      <w:r w:rsidRPr="00FF100B">
        <w:rPr>
          <w:i/>
          <w:iCs/>
          <w:color w:val="000000" w:themeColor="text1"/>
          <w:lang w:eastAsia="zh-CN"/>
        </w:rPr>
        <w:t xml:space="preserve">for </w:t>
      </w:r>
      <w:r>
        <w:rPr>
          <w:i/>
          <w:iCs/>
          <w:color w:val="000000" w:themeColor="text1"/>
          <w:lang w:eastAsia="zh-CN"/>
        </w:rPr>
        <w:t xml:space="preserve">the </w:t>
      </w:r>
      <w:r w:rsidRPr="00FF100B">
        <w:rPr>
          <w:i/>
          <w:iCs/>
          <w:color w:val="000000" w:themeColor="text1"/>
          <w:lang w:eastAsia="zh-CN"/>
        </w:rPr>
        <w:t>additional-ROs.</w:t>
      </w:r>
    </w:p>
    <w:p w14:paraId="358266AC" w14:textId="77777777" w:rsidR="00DE6D32" w:rsidRPr="00DB3E4B" w:rsidRDefault="00DE6D32" w:rsidP="00DE6D32">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11</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 xml:space="preserve">2 </w:t>
      </w:r>
      <w:r w:rsidRPr="009C606B">
        <w:rPr>
          <w:i/>
        </w:rPr>
        <w:t>and</w:t>
      </w:r>
      <w:r>
        <w:t xml:space="preserve"> </w:t>
      </w:r>
      <w:r>
        <w:rPr>
          <w:i/>
          <w:iCs/>
          <w:color w:val="000000" w:themeColor="text1"/>
          <w:lang w:eastAsia="zh-CN"/>
        </w:rPr>
        <w:t xml:space="preserve">the </w:t>
      </w:r>
      <w:r w:rsidRPr="00DB3E4B">
        <w:rPr>
          <w:i/>
          <w:iCs/>
          <w:color w:val="000000" w:themeColor="text1"/>
          <w:lang w:eastAsia="zh-CN"/>
        </w:rPr>
        <w:t>initial PRACH transmission attempt in one random access procedure:</w:t>
      </w:r>
    </w:p>
    <w:p w14:paraId="66A9A64E" w14:textId="77777777" w:rsidR="00DE6D32" w:rsidRPr="00DB3E4B" w:rsidRDefault="00DE6D32" w:rsidP="00DE6D32">
      <w:pPr>
        <w:tabs>
          <w:tab w:val="left" w:pos="1701"/>
        </w:tabs>
        <w:spacing w:before="120" w:after="120"/>
        <w:ind w:left="1276" w:hanging="16"/>
        <w:jc w:val="both"/>
        <w:rPr>
          <w:i/>
          <w:iCs/>
          <w:color w:val="000000" w:themeColor="text1"/>
          <w:lang w:eastAsia="zh-CN"/>
        </w:rPr>
      </w:pPr>
      <w:r>
        <w:rPr>
          <w:i/>
          <w:iCs/>
          <w:color w:val="000000" w:themeColor="text1"/>
          <w:lang w:eastAsia="zh-CN"/>
        </w:rPr>
        <w:t xml:space="preserve">Support </w:t>
      </w:r>
      <w:r w:rsidRPr="00DB3E4B">
        <w:rPr>
          <w:i/>
          <w:iCs/>
          <w:color w:val="000000" w:themeColor="text1"/>
          <w:lang w:eastAsia="zh-CN"/>
        </w:rPr>
        <w:t>Option 2: Select one type between legacy-ROs and additional-ROs based on certain specified/configured conditions/prioritizations</w:t>
      </w:r>
      <w:r w:rsidRPr="00FF100B">
        <w:rPr>
          <w:i/>
          <w:iCs/>
          <w:color w:val="000000" w:themeColor="text1"/>
          <w:lang w:eastAsia="zh-CN"/>
        </w:rPr>
        <w:t>.</w:t>
      </w:r>
    </w:p>
    <w:p w14:paraId="537B2DD3" w14:textId="77777777" w:rsidR="00DE6D32" w:rsidRPr="00A14310" w:rsidRDefault="00DE6D32" w:rsidP="00DE6D32">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12</w:t>
      </w:r>
      <w:r w:rsidRPr="00EE0585">
        <w:rPr>
          <w:b/>
          <w:bCs/>
          <w:color w:val="000000" w:themeColor="text1"/>
          <w:lang w:eastAsia="zh-CN"/>
        </w:rPr>
        <w:t>:</w:t>
      </w:r>
      <w:r w:rsidRPr="00EE0585">
        <w:rPr>
          <w:i/>
          <w:iCs/>
          <w:color w:val="000000" w:themeColor="text1"/>
          <w:lang w:eastAsia="zh-CN"/>
        </w:rPr>
        <w:t xml:space="preserve"> For RACH configuration option </w:t>
      </w:r>
      <w:r>
        <w:rPr>
          <w:i/>
          <w:iCs/>
          <w:color w:val="000000" w:themeColor="text1"/>
          <w:lang w:eastAsia="zh-CN"/>
        </w:rPr>
        <w:t xml:space="preserve">2 </w:t>
      </w:r>
      <w:r w:rsidRPr="00F17C27">
        <w:rPr>
          <w:i/>
        </w:rPr>
        <w:t>and</w:t>
      </w:r>
      <w:r>
        <w:t xml:space="preserve"> </w:t>
      </w:r>
      <w:r>
        <w:rPr>
          <w:i/>
          <w:iCs/>
          <w:color w:val="000000" w:themeColor="text1"/>
          <w:lang w:eastAsia="zh-CN"/>
        </w:rPr>
        <w:t xml:space="preserve">the </w:t>
      </w:r>
      <w:r w:rsidRPr="00A14310">
        <w:rPr>
          <w:i/>
          <w:iCs/>
          <w:color w:val="000000" w:themeColor="text1"/>
          <w:lang w:eastAsia="zh-CN"/>
        </w:rPr>
        <w:t>PRACH transmission re-attempt</w:t>
      </w:r>
      <w:r>
        <w:rPr>
          <w:i/>
          <w:iCs/>
          <w:color w:val="000000" w:themeColor="text1"/>
          <w:lang w:eastAsia="zh-CN"/>
        </w:rPr>
        <w:t>s</w:t>
      </w:r>
      <w:r w:rsidRPr="00A14310">
        <w:rPr>
          <w:i/>
          <w:iCs/>
          <w:color w:val="000000" w:themeColor="text1"/>
          <w:lang w:eastAsia="zh-CN"/>
        </w:rPr>
        <w:t xml:space="preserve"> in one random access procedure:</w:t>
      </w:r>
    </w:p>
    <w:p w14:paraId="3799D071" w14:textId="77777777" w:rsidR="00DE6D32" w:rsidRPr="00F17C27" w:rsidRDefault="00DE6D32" w:rsidP="00DE6D32">
      <w:pPr>
        <w:tabs>
          <w:tab w:val="left" w:pos="1701"/>
        </w:tabs>
        <w:spacing w:before="120" w:after="120"/>
        <w:ind w:left="1260" w:hanging="16"/>
        <w:jc w:val="both"/>
        <w:rPr>
          <w:b/>
          <w:bCs/>
          <w:iCs/>
          <w:color w:val="000000" w:themeColor="text1"/>
        </w:rPr>
      </w:pPr>
      <w:r>
        <w:rPr>
          <w:i/>
          <w:iCs/>
          <w:color w:val="000000" w:themeColor="text1"/>
          <w:lang w:eastAsia="zh-CN"/>
        </w:rPr>
        <w:t xml:space="preserve">Support </w:t>
      </w:r>
      <w:r w:rsidRPr="00A14310">
        <w:rPr>
          <w:i/>
          <w:iCs/>
          <w:color w:val="000000" w:themeColor="text1"/>
          <w:lang w:eastAsia="zh-CN"/>
        </w:rPr>
        <w:t>Option 2: First use ROs of the same type as the earlier PRACH transmission for a certain number of times, and if certain conditions are met, then use ROs of the other type for the rest of the random access procedure</w:t>
      </w:r>
      <w:r>
        <w:rPr>
          <w:i/>
          <w:iCs/>
          <w:color w:val="000000" w:themeColor="text1"/>
          <w:lang w:eastAsia="zh-CN"/>
        </w:rPr>
        <w:t>.</w:t>
      </w:r>
    </w:p>
    <w:p w14:paraId="1AC04226" w14:textId="77777777" w:rsidR="00DE6D32" w:rsidRDefault="00DE6D32" w:rsidP="00DE6D32">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13</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5CB663C6" w14:textId="77777777" w:rsidR="00DE6D32" w:rsidRPr="00E150F8" w:rsidRDefault="00DE6D32" w:rsidP="00DE6D32">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14</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L3-based Early Indication is supported as baseline.</w:t>
      </w:r>
    </w:p>
    <w:p w14:paraId="2051DF8C" w14:textId="77777777" w:rsidR="00DE6D32" w:rsidRDefault="00DE6D32" w:rsidP="00DE6D32">
      <w:pPr>
        <w:pStyle w:val="Proposal"/>
        <w:numPr>
          <w:ilvl w:val="0"/>
          <w:numId w:val="0"/>
        </w:numPr>
        <w:tabs>
          <w:tab w:val="left" w:pos="720"/>
        </w:tabs>
        <w:spacing w:before="120"/>
        <w:ind w:left="1530" w:hanging="1530"/>
        <w:rPr>
          <w:b w:val="0"/>
          <w:bCs w:val="0"/>
          <w:i/>
          <w:iCs/>
          <w:color w:val="000000" w:themeColor="text1"/>
        </w:rPr>
      </w:pPr>
      <w:r>
        <w:rPr>
          <w:color w:val="000000" w:themeColor="text1"/>
        </w:rPr>
        <w:t>Proposal 15:</w:t>
      </w:r>
      <w:r>
        <w:rPr>
          <w:b w:val="0"/>
          <w:bCs w:val="0"/>
          <w:i/>
          <w:iCs/>
          <w:color w:val="000000" w:themeColor="text1"/>
        </w:rPr>
        <w:t xml:space="preserve"> The existing RACH Msg.2 (RAR) reception procedure is reused for random access in SBFD symbols.</w:t>
      </w:r>
    </w:p>
    <w:p w14:paraId="2AEF4C94" w14:textId="77777777" w:rsidR="00DE6D32" w:rsidRDefault="00DE6D32" w:rsidP="00DE6D32">
      <w:pPr>
        <w:pStyle w:val="Proposal"/>
        <w:numPr>
          <w:ilvl w:val="0"/>
          <w:numId w:val="0"/>
        </w:numPr>
        <w:spacing w:before="120"/>
        <w:ind w:left="1440" w:hanging="1440"/>
        <w:rPr>
          <w:rFonts w:eastAsia="Malgun Gothic"/>
          <w:b w:val="0"/>
          <w:bCs w:val="0"/>
          <w:i/>
          <w:iCs/>
          <w:color w:val="000000" w:themeColor="text1"/>
          <w:lang w:eastAsia="ko-KR"/>
        </w:rPr>
      </w:pPr>
      <w:r w:rsidRPr="002E4B88">
        <w:rPr>
          <w:color w:val="000000" w:themeColor="text1"/>
        </w:rPr>
        <w:t>Proposal 1</w:t>
      </w:r>
      <w:r>
        <w:rPr>
          <w:color w:val="000000" w:themeColor="text1"/>
        </w:rPr>
        <w:t>6</w:t>
      </w:r>
      <w:r w:rsidRPr="002E4B88">
        <w:rPr>
          <w:color w:val="000000" w:themeColor="text1"/>
        </w:rPr>
        <w:t>:</w:t>
      </w:r>
      <w:r w:rsidRPr="002E4B88">
        <w:rPr>
          <w:b w:val="0"/>
          <w:bCs w:val="0"/>
          <w:i/>
          <w:iCs/>
          <w:color w:val="000000" w:themeColor="text1"/>
        </w:rPr>
        <w:t xml:space="preserve"> For SBFD-aware UEs, support enhancements to UL frequency resource allocation and frequency hopping behavior for transmission of RACH Msg.3 (PUSCH) and PUCCH A/N associated with RACH Msg.4 (PDSCH).</w:t>
      </w:r>
    </w:p>
    <w:p w14:paraId="51B6219B" w14:textId="3480F080" w:rsidR="002366BD" w:rsidRPr="00FC2127" w:rsidRDefault="002366BD" w:rsidP="005B7C7A">
      <w:pPr>
        <w:pStyle w:val="BodyText"/>
        <w:spacing w:before="120"/>
        <w:rPr>
          <w:bCs/>
          <w:color w:val="000000" w:themeColor="text1"/>
        </w:rPr>
      </w:pPr>
    </w:p>
    <w:p w14:paraId="6763BBF3" w14:textId="77777777" w:rsidR="00AB24DE" w:rsidRPr="00FC2127" w:rsidRDefault="00AB24DE" w:rsidP="00AB24DE">
      <w:pPr>
        <w:pStyle w:val="BodyText"/>
        <w:spacing w:before="120"/>
        <w:rPr>
          <w:color w:val="000000" w:themeColor="text1"/>
        </w:rPr>
      </w:pPr>
      <w:r w:rsidRPr="00FC2127">
        <w:rPr>
          <w:color w:val="000000" w:themeColor="text1"/>
        </w:rPr>
        <w:t xml:space="preserve">In this </w:t>
      </w:r>
      <w:r w:rsidRPr="00FC2127">
        <w:rPr>
          <w:rFonts w:cs="Arial"/>
          <w:color w:val="000000" w:themeColor="text1"/>
          <w:szCs w:val="20"/>
        </w:rPr>
        <w:t>contribution</w:t>
      </w:r>
      <w:r w:rsidRPr="00FC2127">
        <w:rPr>
          <w:color w:val="000000" w:themeColor="text1"/>
        </w:rPr>
        <w:t>, we made the following observations:</w:t>
      </w:r>
    </w:p>
    <w:p w14:paraId="486C4456" w14:textId="77777777" w:rsidR="00DE6D32" w:rsidRPr="00322C60" w:rsidRDefault="00DE6D32" w:rsidP="00DE6D32">
      <w:pPr>
        <w:pStyle w:val="Proposal"/>
        <w:numPr>
          <w:ilvl w:val="0"/>
          <w:numId w:val="0"/>
        </w:numPr>
        <w:spacing w:before="120"/>
        <w:ind w:left="1276" w:hanging="1276"/>
        <w:rPr>
          <w:b w:val="0"/>
          <w:bCs w:val="0"/>
          <w:i/>
          <w:iCs/>
          <w:color w:val="000000" w:themeColor="text1"/>
        </w:rPr>
      </w:pPr>
      <w:r>
        <w:rPr>
          <w:color w:val="000000" w:themeColor="text1"/>
        </w:rPr>
        <w:t>Observation 1</w:t>
      </w:r>
      <w:r w:rsidRPr="00A84E1B">
        <w:rPr>
          <w:color w:val="000000" w:themeColor="text1"/>
        </w:rPr>
        <w:t>:</w:t>
      </w:r>
      <w:r w:rsidRPr="00A84E1B">
        <w:rPr>
          <w:b w:val="0"/>
          <w:bCs w:val="0"/>
          <w:i/>
          <w:iCs/>
          <w:color w:val="000000" w:themeColor="text1"/>
        </w:rPr>
        <w:t xml:space="preserve"> For SBFD-aware UEs, </w:t>
      </w:r>
      <w:r>
        <w:rPr>
          <w:b w:val="0"/>
          <w:bCs w:val="0"/>
          <w:i/>
          <w:iCs/>
          <w:color w:val="000000" w:themeColor="text1"/>
        </w:rPr>
        <w:t xml:space="preserve">support of </w:t>
      </w:r>
      <w:r w:rsidRPr="00A84E1B">
        <w:rPr>
          <w:b w:val="0"/>
          <w:bCs w:val="0"/>
          <w:i/>
          <w:iCs/>
          <w:color w:val="000000" w:themeColor="text1"/>
        </w:rPr>
        <w:t xml:space="preserve">separate parameterization </w:t>
      </w:r>
      <w:r>
        <w:rPr>
          <w:b w:val="0"/>
          <w:bCs w:val="0"/>
          <w:i/>
          <w:iCs/>
          <w:color w:val="000000" w:themeColor="text1"/>
        </w:rPr>
        <w:t xml:space="preserve">for </w:t>
      </w:r>
      <w:r w:rsidRPr="00A84E1B">
        <w:rPr>
          <w:b w:val="0"/>
          <w:bCs w:val="0"/>
          <w:i/>
          <w:iCs/>
          <w:color w:val="000000" w:themeColor="text1"/>
        </w:rPr>
        <w:t>preamble target receive power, power ramping step size, power ramping counter, and maximum configured transmit power for random access in SBFD</w:t>
      </w:r>
      <w:r>
        <w:rPr>
          <w:b w:val="0"/>
          <w:bCs w:val="0"/>
          <w:i/>
          <w:iCs/>
          <w:color w:val="000000" w:themeColor="text1"/>
        </w:rPr>
        <w:t xml:space="preserve"> symbols and non-SBFD </w:t>
      </w:r>
      <w:r w:rsidRPr="00A84E1B">
        <w:rPr>
          <w:b w:val="0"/>
          <w:bCs w:val="0"/>
          <w:i/>
          <w:iCs/>
          <w:color w:val="000000" w:themeColor="text1"/>
        </w:rPr>
        <w:t>symbols</w:t>
      </w:r>
      <w:r>
        <w:rPr>
          <w:b w:val="0"/>
          <w:bCs w:val="0"/>
          <w:i/>
          <w:iCs/>
          <w:color w:val="000000" w:themeColor="text1"/>
        </w:rPr>
        <w:t>, respectively, is needed</w:t>
      </w:r>
      <w:r w:rsidRPr="00A84E1B">
        <w:rPr>
          <w:b w:val="0"/>
          <w:bCs w:val="0"/>
          <w:i/>
          <w:iCs/>
          <w:color w:val="000000" w:themeColor="text1"/>
        </w:rPr>
        <w:t>.</w:t>
      </w:r>
    </w:p>
    <w:p w14:paraId="4A264166" w14:textId="77777777" w:rsidR="00DE6D32" w:rsidRDefault="00DE6D32" w:rsidP="00DE6D32">
      <w:pPr>
        <w:pStyle w:val="Proposal"/>
        <w:numPr>
          <w:ilvl w:val="0"/>
          <w:numId w:val="0"/>
        </w:numPr>
        <w:spacing w:before="120"/>
        <w:ind w:left="1620" w:hanging="1620"/>
        <w:rPr>
          <w:b w:val="0"/>
          <w:bCs w:val="0"/>
          <w:i/>
          <w:iCs/>
          <w:color w:val="000000" w:themeColor="text1"/>
        </w:rPr>
      </w:pPr>
      <w:r>
        <w:rPr>
          <w:color w:val="000000" w:themeColor="text1"/>
        </w:rPr>
        <w:t>Observation 2:</w:t>
      </w:r>
      <w:r>
        <w:rPr>
          <w:b w:val="0"/>
          <w:bCs w:val="0"/>
          <w:i/>
          <w:iCs/>
          <w:color w:val="000000" w:themeColor="text1"/>
        </w:rPr>
        <w:t xml:space="preserve"> The existing RA resource indication mechanism for CFRA can be reused or a new direct indication mechanism can be used when random access in SBFD symbols is supported.</w:t>
      </w:r>
    </w:p>
    <w:p w14:paraId="4E68242C" w14:textId="77777777" w:rsidR="00DE6D32" w:rsidRPr="00E150F8" w:rsidRDefault="00DE6D32" w:rsidP="00DE6D32">
      <w:pPr>
        <w:pStyle w:val="Proposal"/>
        <w:numPr>
          <w:ilvl w:val="0"/>
          <w:numId w:val="0"/>
        </w:numPr>
        <w:spacing w:before="120"/>
        <w:ind w:left="1530" w:hanging="1530"/>
        <w:rPr>
          <w:b w:val="0"/>
          <w:bCs w:val="0"/>
          <w:i/>
          <w:iCs/>
          <w:color w:val="000000" w:themeColor="text1"/>
        </w:rPr>
      </w:pPr>
      <w:r>
        <w:rPr>
          <w:color w:val="000000" w:themeColor="text1"/>
        </w:rPr>
        <w:t>Observation 3</w:t>
      </w:r>
      <w:r w:rsidRPr="00A84E1B">
        <w:rPr>
          <w:color w:val="000000" w:themeColor="text1"/>
        </w:rPr>
        <w:t>:</w:t>
      </w:r>
      <w:r w:rsidRPr="00A84E1B">
        <w:rPr>
          <w:b w:val="0"/>
          <w:bCs w:val="0"/>
          <w:i/>
          <w:iCs/>
          <w:color w:val="000000" w:themeColor="text1"/>
        </w:rPr>
        <w:t xml:space="preserve"> </w:t>
      </w:r>
      <w:r>
        <w:rPr>
          <w:b w:val="0"/>
          <w:bCs w:val="0"/>
          <w:i/>
          <w:iCs/>
          <w:color w:val="000000" w:themeColor="text1"/>
        </w:rPr>
        <w:t>“Implicit” L1-based EI for SBFD-aware UEs is supported at least in the case that the UE selects an additional RO for its initial PRACH preamble transmission and any re-transmission on the same RO type.</w:t>
      </w:r>
    </w:p>
    <w:p w14:paraId="0C408A9F" w14:textId="77777777" w:rsidR="00DE6D32" w:rsidRPr="00322C60" w:rsidRDefault="00DE6D32" w:rsidP="00DE6D32">
      <w:pPr>
        <w:pStyle w:val="Proposal"/>
        <w:numPr>
          <w:ilvl w:val="0"/>
          <w:numId w:val="0"/>
        </w:numPr>
        <w:spacing w:before="120"/>
        <w:ind w:left="1530" w:hanging="1530"/>
        <w:rPr>
          <w:b w:val="0"/>
          <w:bCs w:val="0"/>
          <w:i/>
          <w:iCs/>
          <w:color w:val="000000" w:themeColor="text1"/>
        </w:rPr>
      </w:pPr>
      <w:r>
        <w:rPr>
          <w:color w:val="000000" w:themeColor="text1"/>
        </w:rPr>
        <w:t>Observation 4</w:t>
      </w:r>
      <w:r w:rsidRPr="00A84E1B">
        <w:rPr>
          <w:color w:val="000000" w:themeColor="text1"/>
        </w:rPr>
        <w:t>:</w:t>
      </w:r>
      <w:r w:rsidRPr="00A84E1B">
        <w:rPr>
          <w:b w:val="0"/>
          <w:bCs w:val="0"/>
          <w:i/>
          <w:iCs/>
          <w:color w:val="000000" w:themeColor="text1"/>
        </w:rPr>
        <w:t xml:space="preserve"> </w:t>
      </w:r>
      <w:r>
        <w:rPr>
          <w:b w:val="0"/>
          <w:bCs w:val="0"/>
          <w:i/>
          <w:iCs/>
          <w:color w:val="000000" w:themeColor="text1"/>
        </w:rPr>
        <w:t>The motivation/use case for “explicit” L1-based EI for SBFD-aware UEs is not clear.</w:t>
      </w:r>
    </w:p>
    <w:p w14:paraId="4B04C6D9" w14:textId="77777777" w:rsidR="004B3E2F" w:rsidRPr="00A25381" w:rsidRDefault="004B3E2F" w:rsidP="005B7C7A">
      <w:pPr>
        <w:pStyle w:val="BodyText"/>
        <w:spacing w:before="120"/>
        <w:rPr>
          <w:bCs/>
          <w:color w:val="000000" w:themeColor="text1"/>
        </w:rPr>
      </w:pPr>
    </w:p>
    <w:p w14:paraId="53340EAD" w14:textId="77777777" w:rsidR="005B7C7A" w:rsidRPr="00A25381" w:rsidRDefault="005B7C7A" w:rsidP="005B7C7A">
      <w:pPr>
        <w:pStyle w:val="Heading1"/>
        <w:numPr>
          <w:ilvl w:val="0"/>
          <w:numId w:val="0"/>
        </w:numPr>
        <w:ind w:left="432" w:hanging="432"/>
        <w:jc w:val="both"/>
        <w:rPr>
          <w:color w:val="000000" w:themeColor="text1"/>
          <w:lang w:val="en-US"/>
        </w:rPr>
      </w:pPr>
      <w:bookmarkStart w:id="4" w:name="_In-sequence_SDU_delivery"/>
      <w:bookmarkEnd w:id="4"/>
      <w:r w:rsidRPr="00A25381">
        <w:rPr>
          <w:color w:val="000000" w:themeColor="text1"/>
          <w:lang w:val="en-US"/>
        </w:rPr>
        <w:lastRenderedPageBreak/>
        <w:t>References</w:t>
      </w:r>
    </w:p>
    <w:p w14:paraId="0F23EBC0" w14:textId="77777777" w:rsidR="005B7C7A" w:rsidRPr="00A25381" w:rsidRDefault="005B7C7A" w:rsidP="005B7C7A">
      <w:pPr>
        <w:pStyle w:val="Reference"/>
        <w:spacing w:line="252" w:lineRule="auto"/>
        <w:rPr>
          <w:rFonts w:eastAsia="Gulim" w:cs="Arial"/>
          <w:color w:val="000000" w:themeColor="text1"/>
          <w:szCs w:val="20"/>
        </w:rPr>
      </w:pPr>
      <w:bookmarkStart w:id="5" w:name="_Ref77157032"/>
      <w:bookmarkStart w:id="6" w:name="_Ref189809556"/>
      <w:bookmarkStart w:id="7" w:name="_Ref174151459"/>
      <w:r w:rsidRPr="00A25381">
        <w:rPr>
          <w:color w:val="000000" w:themeColor="text1"/>
        </w:rPr>
        <w:t>RP-2</w:t>
      </w:r>
      <w:r>
        <w:rPr>
          <w:color w:val="000000" w:themeColor="text1"/>
        </w:rPr>
        <w:t>4</w:t>
      </w:r>
      <w:r w:rsidR="008152E4">
        <w:rPr>
          <w:color w:val="000000" w:themeColor="text1"/>
        </w:rPr>
        <w:t>1614</w:t>
      </w:r>
      <w:r w:rsidRPr="00A25381">
        <w:rPr>
          <w:color w:val="000000" w:themeColor="text1"/>
        </w:rPr>
        <w:t xml:space="preserve"> “</w:t>
      </w:r>
      <w:r w:rsidR="008152E4">
        <w:rPr>
          <w:color w:val="000000" w:themeColor="text1"/>
        </w:rPr>
        <w:t xml:space="preserve">Revised </w:t>
      </w:r>
      <w:r w:rsidRPr="00A25381">
        <w:rPr>
          <w:color w:val="000000" w:themeColor="text1"/>
        </w:rPr>
        <w:t>WID: Evolution of NR duplex operation: Sub-band full duplex (SBFD)”; RAN#</w:t>
      </w:r>
      <w:bookmarkEnd w:id="5"/>
      <w:r w:rsidRPr="00A25381">
        <w:rPr>
          <w:color w:val="000000" w:themeColor="text1"/>
        </w:rPr>
        <w:t>10</w:t>
      </w:r>
      <w:r w:rsidR="008152E4">
        <w:rPr>
          <w:color w:val="000000" w:themeColor="text1"/>
        </w:rPr>
        <w:t>4</w:t>
      </w:r>
    </w:p>
    <w:p w14:paraId="7017E39D" w14:textId="77777777" w:rsidR="005B7C7A" w:rsidRPr="00A25381" w:rsidRDefault="005B7C7A" w:rsidP="005B7C7A">
      <w:pPr>
        <w:pStyle w:val="Reference"/>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6"/>
    <w:bookmarkEnd w:id="7"/>
    <w:p w14:paraId="5F83E715" w14:textId="4E7AE37A" w:rsidR="005B7C7A" w:rsidRPr="00991F87" w:rsidRDefault="005B7C7A" w:rsidP="00822D22">
      <w:pPr>
        <w:pStyle w:val="Reference"/>
        <w:spacing w:line="252" w:lineRule="auto"/>
        <w:rPr>
          <w:color w:val="000000" w:themeColor="text1"/>
        </w:rPr>
      </w:pPr>
      <w:r w:rsidRPr="00991F87">
        <w:rPr>
          <w:color w:val="000000" w:themeColor="text1"/>
        </w:rPr>
        <w:t>R1-24</w:t>
      </w:r>
      <w:r w:rsidR="00991F87" w:rsidRPr="00991F87">
        <w:rPr>
          <w:color w:val="000000" w:themeColor="text1"/>
        </w:rPr>
        <w:t>08642</w:t>
      </w:r>
      <w:r w:rsidRPr="00991F87">
        <w:rPr>
          <w:color w:val="000000" w:themeColor="text1"/>
        </w:rPr>
        <w:t xml:space="preserve"> “SBFD operation and procedures”; Samsung</w:t>
      </w:r>
    </w:p>
    <w:p w14:paraId="624503F1" w14:textId="352B254F" w:rsidR="005B7C7A" w:rsidRPr="00991F87" w:rsidRDefault="005B7C7A" w:rsidP="005B7C7A">
      <w:pPr>
        <w:pStyle w:val="Reference"/>
        <w:spacing w:line="252" w:lineRule="auto"/>
        <w:rPr>
          <w:color w:val="000000" w:themeColor="text1"/>
        </w:rPr>
      </w:pPr>
      <w:r w:rsidRPr="00991F87">
        <w:rPr>
          <w:color w:val="000000" w:themeColor="text1"/>
        </w:rPr>
        <w:t>R1-240</w:t>
      </w:r>
      <w:r w:rsidR="00303ED9" w:rsidRPr="00991F87">
        <w:rPr>
          <w:color w:val="000000" w:themeColor="text1"/>
        </w:rPr>
        <w:t>6650</w:t>
      </w:r>
      <w:r w:rsidRPr="00991F87">
        <w:rPr>
          <w:color w:val="000000" w:themeColor="text1"/>
        </w:rPr>
        <w:t xml:space="preserve"> “Random access on SBFD resources”; Samsung</w:t>
      </w:r>
    </w:p>
    <w:p w14:paraId="0FBAFB3A" w14:textId="749F5674" w:rsidR="008F4182" w:rsidRPr="00991F87" w:rsidRDefault="005B7C7A" w:rsidP="00A823B7">
      <w:pPr>
        <w:pStyle w:val="Reference"/>
        <w:spacing w:line="252" w:lineRule="auto"/>
        <w:rPr>
          <w:color w:val="000000" w:themeColor="text1"/>
        </w:rPr>
      </w:pPr>
      <w:r w:rsidRPr="00991F87">
        <w:rPr>
          <w:color w:val="000000" w:themeColor="text1"/>
          <w:szCs w:val="24"/>
        </w:rPr>
        <w:t>R1-24</w:t>
      </w:r>
      <w:r w:rsidR="00991F87" w:rsidRPr="00991F87">
        <w:rPr>
          <w:szCs w:val="24"/>
        </w:rPr>
        <w:t>08644</w:t>
      </w:r>
      <w:r w:rsidRPr="00991F87">
        <w:rPr>
          <w:szCs w:val="24"/>
        </w:rPr>
        <w:t xml:space="preserve"> “Cross-link interference handling for SBFD”; Samsung</w:t>
      </w:r>
    </w:p>
    <w:sectPr w:rsidR="008F4182" w:rsidRPr="00991F87" w:rsidSect="00021879">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7217F" w16cex:dateUtc="2024-08-02T00:12:00Z"/>
  <w16cex:commentExtensible w16cex:durableId="2A572398" w16cex:dateUtc="2024-08-02T00:21:00Z"/>
  <w16cex:commentExtensible w16cex:durableId="2A572407" w16cex:dateUtc="2024-08-02T00:23:00Z"/>
  <w16cex:commentExtensible w16cex:durableId="2A572605" w16cex:dateUtc="2024-08-02T00:31:00Z"/>
  <w16cex:commentExtensible w16cex:durableId="2A572646" w16cex:dateUtc="2024-08-02T00:32:00Z"/>
  <w16cex:commentExtensible w16cex:durableId="2A5726CD" w16cex:dateUtc="2024-08-02T00: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A218D" w14:textId="77777777" w:rsidR="00C7054B" w:rsidRDefault="00C7054B">
      <w:pPr>
        <w:spacing w:after="0" w:line="240" w:lineRule="auto"/>
      </w:pPr>
      <w:r>
        <w:separator/>
      </w:r>
    </w:p>
  </w:endnote>
  <w:endnote w:type="continuationSeparator" w:id="0">
    <w:p w14:paraId="24E5B403" w14:textId="77777777" w:rsidR="00C7054B" w:rsidRDefault="00C705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1484C" w14:textId="77777777" w:rsidR="00DB3C67" w:rsidRDefault="00DB3C67" w:rsidP="0002187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CA02A" w14:textId="77777777" w:rsidR="00C7054B" w:rsidRDefault="00C7054B">
      <w:pPr>
        <w:spacing w:after="0" w:line="240" w:lineRule="auto"/>
      </w:pPr>
      <w:r>
        <w:separator/>
      </w:r>
    </w:p>
  </w:footnote>
  <w:footnote w:type="continuationSeparator" w:id="0">
    <w:p w14:paraId="79C52041" w14:textId="77777777" w:rsidR="00C7054B" w:rsidRDefault="00C705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8504" w14:textId="77777777" w:rsidR="00DB3C67" w:rsidRDefault="00DB3C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C6E66CB"/>
    <w:multiLevelType w:val="hybridMultilevel"/>
    <w:tmpl w:val="4C6C5174"/>
    <w:lvl w:ilvl="0" w:tplc="225EFB10">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A321A9"/>
    <w:multiLevelType w:val="hybridMultilevel"/>
    <w:tmpl w:val="F34E7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7E57BA"/>
    <w:multiLevelType w:val="hybridMultilevel"/>
    <w:tmpl w:val="74B0F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692651"/>
    <w:multiLevelType w:val="hybridMultilevel"/>
    <w:tmpl w:val="369A3A82"/>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3EE53A5"/>
    <w:multiLevelType w:val="hybridMultilevel"/>
    <w:tmpl w:val="74EAA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4C115D"/>
    <w:multiLevelType w:val="hybridMultilevel"/>
    <w:tmpl w:val="A9C6C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AC7AD9"/>
    <w:multiLevelType w:val="hybridMultilevel"/>
    <w:tmpl w:val="5B4CF292"/>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49EE6F07"/>
    <w:multiLevelType w:val="hybridMultilevel"/>
    <w:tmpl w:val="4DE017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A182511"/>
    <w:multiLevelType w:val="hybridMultilevel"/>
    <w:tmpl w:val="60064A1E"/>
    <w:lvl w:ilvl="0" w:tplc="5010C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C2C321C"/>
    <w:multiLevelType w:val="hybridMultilevel"/>
    <w:tmpl w:val="2D5ED5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17"/>
  </w:num>
  <w:num w:numId="2">
    <w:abstractNumId w:val="0"/>
  </w:num>
  <w:num w:numId="3">
    <w:abstractNumId w:val="29"/>
  </w:num>
  <w:num w:numId="4">
    <w:abstractNumId w:val="30"/>
  </w:num>
  <w:num w:numId="5">
    <w:abstractNumId w:val="33"/>
  </w:num>
  <w:num w:numId="6">
    <w:abstractNumId w:val="7"/>
  </w:num>
  <w:num w:numId="7">
    <w:abstractNumId w:val="9"/>
  </w:num>
  <w:num w:numId="8">
    <w:abstractNumId w:val="3"/>
  </w:num>
  <w:num w:numId="9">
    <w:abstractNumId w:val="38"/>
  </w:num>
  <w:num w:numId="10">
    <w:abstractNumId w:val="13"/>
  </w:num>
  <w:num w:numId="11">
    <w:abstractNumId w:val="37"/>
  </w:num>
  <w:num w:numId="12">
    <w:abstractNumId w:val="16"/>
  </w:num>
  <w:num w:numId="13">
    <w:abstractNumId w:val="11"/>
  </w:num>
  <w:num w:numId="14">
    <w:abstractNumId w:val="19"/>
  </w:num>
  <w:num w:numId="15">
    <w:abstractNumId w:val="4"/>
  </w:num>
  <w:num w:numId="16">
    <w:abstractNumId w:val="34"/>
  </w:num>
  <w:num w:numId="17">
    <w:abstractNumId w:val="28"/>
  </w:num>
  <w:num w:numId="18">
    <w:abstractNumId w:val="24"/>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6"/>
  </w:num>
  <w:num w:numId="22">
    <w:abstractNumId w:val="10"/>
  </w:num>
  <w:num w:numId="23">
    <w:abstractNumId w:val="36"/>
  </w:num>
  <w:num w:numId="24">
    <w:abstractNumId w:val="14"/>
  </w:num>
  <w:num w:numId="25">
    <w:abstractNumId w:val="18"/>
  </w:num>
  <w:num w:numId="26">
    <w:abstractNumId w:val="21"/>
  </w:num>
  <w:num w:numId="27">
    <w:abstractNumId w:val="15"/>
  </w:num>
  <w:num w:numId="28">
    <w:abstractNumId w:val="1"/>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
  </w:num>
  <w:num w:numId="32">
    <w:abstractNumId w:val="26"/>
  </w:num>
  <w:num w:numId="33">
    <w:abstractNumId w:val="12"/>
  </w:num>
  <w:num w:numId="34">
    <w:abstractNumId w:val="31"/>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2"/>
  </w:num>
  <w:num w:numId="38">
    <w:abstractNumId w:val="5"/>
  </w:num>
  <w:num w:numId="39">
    <w:abstractNumId w:val="23"/>
  </w:num>
  <w:num w:numId="40">
    <w:abstractNumId w:val="35"/>
  </w:num>
  <w:num w:numId="41">
    <w:abstractNumId w:val="25"/>
  </w:num>
  <w:num w:numId="42">
    <w:abstractNumId w:val="20"/>
  </w:num>
  <w:num w:numId="43">
    <w:abstractNumId w:val="39"/>
  </w:num>
  <w:num w:numId="44">
    <w:abstractNumId w:val="17"/>
  </w:num>
  <w:num w:numId="45">
    <w:abstractNumId w:val="17"/>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7A"/>
    <w:rsid w:val="0001380A"/>
    <w:rsid w:val="00021879"/>
    <w:rsid w:val="000322A0"/>
    <w:rsid w:val="00034332"/>
    <w:rsid w:val="00041803"/>
    <w:rsid w:val="00047889"/>
    <w:rsid w:val="000506C3"/>
    <w:rsid w:val="00055F6F"/>
    <w:rsid w:val="000E4280"/>
    <w:rsid w:val="000F2502"/>
    <w:rsid w:val="00110317"/>
    <w:rsid w:val="00111573"/>
    <w:rsid w:val="001128F7"/>
    <w:rsid w:val="00135DF0"/>
    <w:rsid w:val="00182673"/>
    <w:rsid w:val="001A5478"/>
    <w:rsid w:val="001A6625"/>
    <w:rsid w:val="001E1D72"/>
    <w:rsid w:val="001E5A7D"/>
    <w:rsid w:val="002327C2"/>
    <w:rsid w:val="002366BD"/>
    <w:rsid w:val="0024157B"/>
    <w:rsid w:val="00274FFB"/>
    <w:rsid w:val="00294A69"/>
    <w:rsid w:val="002D3897"/>
    <w:rsid w:val="002E4B88"/>
    <w:rsid w:val="00303ED9"/>
    <w:rsid w:val="00331043"/>
    <w:rsid w:val="00337C54"/>
    <w:rsid w:val="003416C6"/>
    <w:rsid w:val="0034336F"/>
    <w:rsid w:val="003521F0"/>
    <w:rsid w:val="003A3476"/>
    <w:rsid w:val="003B56B8"/>
    <w:rsid w:val="003E0C17"/>
    <w:rsid w:val="003F0DF6"/>
    <w:rsid w:val="003F1619"/>
    <w:rsid w:val="00410D9B"/>
    <w:rsid w:val="004354BE"/>
    <w:rsid w:val="00454015"/>
    <w:rsid w:val="00466D4E"/>
    <w:rsid w:val="00471781"/>
    <w:rsid w:val="004B3E2F"/>
    <w:rsid w:val="00504DCA"/>
    <w:rsid w:val="00511E6B"/>
    <w:rsid w:val="0052054E"/>
    <w:rsid w:val="00521DA3"/>
    <w:rsid w:val="00524FFB"/>
    <w:rsid w:val="00530E03"/>
    <w:rsid w:val="0054471A"/>
    <w:rsid w:val="00580B85"/>
    <w:rsid w:val="00592AD6"/>
    <w:rsid w:val="00594A67"/>
    <w:rsid w:val="005A09E2"/>
    <w:rsid w:val="005A6D47"/>
    <w:rsid w:val="005B7C7A"/>
    <w:rsid w:val="005E22E0"/>
    <w:rsid w:val="005E5361"/>
    <w:rsid w:val="00634FFE"/>
    <w:rsid w:val="006844A4"/>
    <w:rsid w:val="00684A47"/>
    <w:rsid w:val="00687B3F"/>
    <w:rsid w:val="006A2178"/>
    <w:rsid w:val="006E79FF"/>
    <w:rsid w:val="006F4836"/>
    <w:rsid w:val="00725A61"/>
    <w:rsid w:val="00742F69"/>
    <w:rsid w:val="00764A1F"/>
    <w:rsid w:val="007717F3"/>
    <w:rsid w:val="007C201A"/>
    <w:rsid w:val="007E4419"/>
    <w:rsid w:val="008152E4"/>
    <w:rsid w:val="00822D22"/>
    <w:rsid w:val="0082339B"/>
    <w:rsid w:val="008326F4"/>
    <w:rsid w:val="008659C8"/>
    <w:rsid w:val="008B7CEE"/>
    <w:rsid w:val="008F4182"/>
    <w:rsid w:val="00904039"/>
    <w:rsid w:val="0090426D"/>
    <w:rsid w:val="00937200"/>
    <w:rsid w:val="00950B95"/>
    <w:rsid w:val="009524A5"/>
    <w:rsid w:val="009859CF"/>
    <w:rsid w:val="00991F87"/>
    <w:rsid w:val="009A143C"/>
    <w:rsid w:val="009C606B"/>
    <w:rsid w:val="009E2028"/>
    <w:rsid w:val="009F7C7A"/>
    <w:rsid w:val="00A14310"/>
    <w:rsid w:val="00A25534"/>
    <w:rsid w:val="00A65DCD"/>
    <w:rsid w:val="00A7168D"/>
    <w:rsid w:val="00A81233"/>
    <w:rsid w:val="00A823B7"/>
    <w:rsid w:val="00A84E1B"/>
    <w:rsid w:val="00A91BFB"/>
    <w:rsid w:val="00A91FC1"/>
    <w:rsid w:val="00AA6E53"/>
    <w:rsid w:val="00AB24DE"/>
    <w:rsid w:val="00AB5E7A"/>
    <w:rsid w:val="00AC7820"/>
    <w:rsid w:val="00AD61B6"/>
    <w:rsid w:val="00AE58A4"/>
    <w:rsid w:val="00AF2693"/>
    <w:rsid w:val="00B30B03"/>
    <w:rsid w:val="00B366C8"/>
    <w:rsid w:val="00B45B4F"/>
    <w:rsid w:val="00B52C9D"/>
    <w:rsid w:val="00B53CAD"/>
    <w:rsid w:val="00B6176F"/>
    <w:rsid w:val="00B61A83"/>
    <w:rsid w:val="00B648C8"/>
    <w:rsid w:val="00B70498"/>
    <w:rsid w:val="00B7136C"/>
    <w:rsid w:val="00B717ED"/>
    <w:rsid w:val="00B97989"/>
    <w:rsid w:val="00BD0BBC"/>
    <w:rsid w:val="00BE6794"/>
    <w:rsid w:val="00C010F9"/>
    <w:rsid w:val="00C526D7"/>
    <w:rsid w:val="00C57A81"/>
    <w:rsid w:val="00C7054B"/>
    <w:rsid w:val="00CB4EEB"/>
    <w:rsid w:val="00CB6F27"/>
    <w:rsid w:val="00CC268F"/>
    <w:rsid w:val="00CC3B2A"/>
    <w:rsid w:val="00CE4800"/>
    <w:rsid w:val="00CF1D11"/>
    <w:rsid w:val="00D20E17"/>
    <w:rsid w:val="00D65185"/>
    <w:rsid w:val="00D8520E"/>
    <w:rsid w:val="00DA2F37"/>
    <w:rsid w:val="00DA3549"/>
    <w:rsid w:val="00DB2A4A"/>
    <w:rsid w:val="00DB3C67"/>
    <w:rsid w:val="00DB3E4B"/>
    <w:rsid w:val="00DC3561"/>
    <w:rsid w:val="00DD0428"/>
    <w:rsid w:val="00DD52F7"/>
    <w:rsid w:val="00DE3B6C"/>
    <w:rsid w:val="00DE6D32"/>
    <w:rsid w:val="00E150F8"/>
    <w:rsid w:val="00E36D79"/>
    <w:rsid w:val="00E4658A"/>
    <w:rsid w:val="00E60448"/>
    <w:rsid w:val="00E656EF"/>
    <w:rsid w:val="00E74BF5"/>
    <w:rsid w:val="00EC53A8"/>
    <w:rsid w:val="00ED0E2F"/>
    <w:rsid w:val="00ED3A7A"/>
    <w:rsid w:val="00EE0585"/>
    <w:rsid w:val="00EE7BD8"/>
    <w:rsid w:val="00EF3E48"/>
    <w:rsid w:val="00F01694"/>
    <w:rsid w:val="00F06CBA"/>
    <w:rsid w:val="00F13C4A"/>
    <w:rsid w:val="00F141F6"/>
    <w:rsid w:val="00F17C27"/>
    <w:rsid w:val="00F2689F"/>
    <w:rsid w:val="00F72245"/>
    <w:rsid w:val="00F74401"/>
    <w:rsid w:val="00F901A5"/>
    <w:rsid w:val="00F94F53"/>
    <w:rsid w:val="00FA73C1"/>
    <w:rsid w:val="00FB3C3E"/>
    <w:rsid w:val="00FB485E"/>
    <w:rsid w:val="00FC2127"/>
    <w:rsid w:val="00FC62EB"/>
    <w:rsid w:val="00FD104D"/>
    <w:rsid w:val="00FD33D2"/>
    <w:rsid w:val="00FF1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DFDF0"/>
  <w15:chartTrackingRefBased/>
  <w15:docId w15:val="{2F9B4912-4C8C-470A-AB8F-03661EA6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E6D32"/>
    <w:pPr>
      <w:jc w:val="left"/>
    </w:pPr>
    <w:rPr>
      <w:rFonts w:ascii="Arial" w:eastAsiaTheme="minorHAnsi" w:hAnsi="Arial"/>
      <w:kern w:val="0"/>
      <w:lang w:eastAsia="en-US"/>
    </w:rPr>
  </w:style>
  <w:style w:type="paragraph" w:styleId="Heading1">
    <w:name w:val="heading 1"/>
    <w:next w:val="Normal"/>
    <w:link w:val="Heading1Char"/>
    <w:qFormat/>
    <w:rsid w:val="005B7C7A"/>
    <w:pPr>
      <w:keepNext/>
      <w:keepLines/>
      <w:numPr>
        <w:numId w:val="1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Batang" w:hAnsi="Arial" w:cs="Times New Roman"/>
      <w:kern w:val="0"/>
      <w:sz w:val="36"/>
      <w:szCs w:val="20"/>
      <w:lang w:val="en-GB" w:eastAsia="ja-JP"/>
    </w:rPr>
  </w:style>
  <w:style w:type="paragraph" w:styleId="Heading2">
    <w:name w:val="heading 2"/>
    <w:basedOn w:val="Heading1"/>
    <w:next w:val="Normal"/>
    <w:link w:val="Heading2Char"/>
    <w:autoRedefine/>
    <w:qFormat/>
    <w:rsid w:val="005B7C7A"/>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5B7C7A"/>
    <w:pPr>
      <w:numPr>
        <w:ilvl w:val="2"/>
      </w:numPr>
      <w:spacing w:before="120"/>
      <w:outlineLvl w:val="2"/>
    </w:pPr>
    <w:rPr>
      <w:sz w:val="28"/>
    </w:rPr>
  </w:style>
  <w:style w:type="paragraph" w:styleId="Heading4">
    <w:name w:val="heading 4"/>
    <w:basedOn w:val="Heading3"/>
    <w:next w:val="Normal"/>
    <w:link w:val="Heading4Char"/>
    <w:qFormat/>
    <w:rsid w:val="005B7C7A"/>
    <w:pPr>
      <w:numPr>
        <w:ilvl w:val="3"/>
      </w:numPr>
      <w:outlineLvl w:val="3"/>
    </w:pPr>
    <w:rPr>
      <w:sz w:val="24"/>
    </w:rPr>
  </w:style>
  <w:style w:type="paragraph" w:styleId="Heading5">
    <w:name w:val="heading 5"/>
    <w:basedOn w:val="Heading4"/>
    <w:next w:val="Normal"/>
    <w:link w:val="Heading5Char"/>
    <w:qFormat/>
    <w:rsid w:val="005B7C7A"/>
    <w:pPr>
      <w:numPr>
        <w:ilvl w:val="4"/>
      </w:numPr>
      <w:outlineLvl w:val="4"/>
    </w:pPr>
    <w:rPr>
      <w:sz w:val="22"/>
    </w:rPr>
  </w:style>
  <w:style w:type="paragraph" w:styleId="Heading6">
    <w:name w:val="heading 6"/>
    <w:basedOn w:val="H6"/>
    <w:next w:val="Normal"/>
    <w:link w:val="Heading6Char"/>
    <w:qFormat/>
    <w:rsid w:val="005B7C7A"/>
    <w:pPr>
      <w:numPr>
        <w:ilvl w:val="5"/>
      </w:numPr>
      <w:outlineLvl w:val="5"/>
    </w:pPr>
  </w:style>
  <w:style w:type="paragraph" w:styleId="Heading7">
    <w:name w:val="heading 7"/>
    <w:basedOn w:val="H6"/>
    <w:next w:val="Normal"/>
    <w:link w:val="Heading7Char"/>
    <w:qFormat/>
    <w:rsid w:val="005B7C7A"/>
    <w:pPr>
      <w:numPr>
        <w:ilvl w:val="6"/>
      </w:numPr>
      <w:outlineLvl w:val="6"/>
    </w:pPr>
  </w:style>
  <w:style w:type="paragraph" w:styleId="Heading8">
    <w:name w:val="heading 8"/>
    <w:basedOn w:val="Heading1"/>
    <w:next w:val="Normal"/>
    <w:link w:val="Heading8Char"/>
    <w:qFormat/>
    <w:rsid w:val="005B7C7A"/>
    <w:pPr>
      <w:numPr>
        <w:ilvl w:val="7"/>
      </w:numPr>
      <w:outlineLvl w:val="7"/>
    </w:pPr>
  </w:style>
  <w:style w:type="paragraph" w:styleId="Heading9">
    <w:name w:val="heading 9"/>
    <w:basedOn w:val="Heading8"/>
    <w:next w:val="Normal"/>
    <w:link w:val="Heading9Char"/>
    <w:qFormat/>
    <w:rsid w:val="005B7C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C7A"/>
    <w:rPr>
      <w:rFonts w:ascii="Arial" w:eastAsia="Batang" w:hAnsi="Arial" w:cs="Times New Roman"/>
      <w:kern w:val="0"/>
      <w:sz w:val="36"/>
      <w:szCs w:val="20"/>
      <w:lang w:val="en-GB" w:eastAsia="ja-JP"/>
    </w:rPr>
  </w:style>
  <w:style w:type="character" w:customStyle="1" w:styleId="Heading2Char">
    <w:name w:val="Heading 2 Char"/>
    <w:basedOn w:val="DefaultParagraphFont"/>
    <w:link w:val="Heading2"/>
    <w:rsid w:val="005B7C7A"/>
    <w:rPr>
      <w:rFonts w:ascii="Arial" w:eastAsia="Batang" w:hAnsi="Arial" w:cs="Times New Roman"/>
      <w:kern w:val="0"/>
      <w:sz w:val="32"/>
      <w:szCs w:val="20"/>
      <w:lang w:val="en-GB" w:eastAsia="ja-JP"/>
    </w:rPr>
  </w:style>
  <w:style w:type="character" w:customStyle="1" w:styleId="Heading3Char">
    <w:name w:val="Heading 3 Char"/>
    <w:basedOn w:val="DefaultParagraphFont"/>
    <w:link w:val="Heading3"/>
    <w:rsid w:val="005B7C7A"/>
    <w:rPr>
      <w:rFonts w:ascii="Arial" w:eastAsia="Batang" w:hAnsi="Arial" w:cs="Times New Roman"/>
      <w:kern w:val="0"/>
      <w:sz w:val="28"/>
      <w:szCs w:val="20"/>
      <w:lang w:val="en-GB" w:eastAsia="ja-JP"/>
    </w:rPr>
  </w:style>
  <w:style w:type="character" w:customStyle="1" w:styleId="Heading4Char">
    <w:name w:val="Heading 4 Char"/>
    <w:basedOn w:val="DefaultParagraphFont"/>
    <w:link w:val="Heading4"/>
    <w:rsid w:val="005B7C7A"/>
    <w:rPr>
      <w:rFonts w:ascii="Arial" w:eastAsia="Batang" w:hAnsi="Arial" w:cs="Times New Roman"/>
      <w:kern w:val="0"/>
      <w:sz w:val="24"/>
      <w:szCs w:val="20"/>
      <w:lang w:val="en-GB" w:eastAsia="ja-JP"/>
    </w:rPr>
  </w:style>
  <w:style w:type="character" w:customStyle="1" w:styleId="Heading5Char">
    <w:name w:val="Heading 5 Char"/>
    <w:basedOn w:val="DefaultParagraphFont"/>
    <w:link w:val="Heading5"/>
    <w:rsid w:val="005B7C7A"/>
    <w:rPr>
      <w:rFonts w:ascii="Arial" w:eastAsia="Batang" w:hAnsi="Arial" w:cs="Times New Roman"/>
      <w:kern w:val="0"/>
      <w:sz w:val="22"/>
      <w:szCs w:val="20"/>
      <w:lang w:val="en-GB" w:eastAsia="ja-JP"/>
    </w:rPr>
  </w:style>
  <w:style w:type="character" w:customStyle="1" w:styleId="Heading6Char">
    <w:name w:val="Heading 6 Char"/>
    <w:basedOn w:val="DefaultParagraphFont"/>
    <w:link w:val="Heading6"/>
    <w:rsid w:val="005B7C7A"/>
    <w:rPr>
      <w:rFonts w:ascii="Arial" w:eastAsia="Batang" w:hAnsi="Arial" w:cs="Times New Roman"/>
      <w:kern w:val="0"/>
      <w:szCs w:val="20"/>
      <w:lang w:val="en-GB" w:eastAsia="ja-JP"/>
    </w:rPr>
  </w:style>
  <w:style w:type="character" w:customStyle="1" w:styleId="Heading7Char">
    <w:name w:val="Heading 7 Char"/>
    <w:basedOn w:val="DefaultParagraphFont"/>
    <w:link w:val="Heading7"/>
    <w:rsid w:val="005B7C7A"/>
    <w:rPr>
      <w:rFonts w:ascii="Arial" w:eastAsia="Batang" w:hAnsi="Arial" w:cs="Times New Roman"/>
      <w:kern w:val="0"/>
      <w:szCs w:val="20"/>
      <w:lang w:val="en-GB" w:eastAsia="ja-JP"/>
    </w:rPr>
  </w:style>
  <w:style w:type="character" w:customStyle="1" w:styleId="Heading8Char">
    <w:name w:val="Heading 8 Char"/>
    <w:basedOn w:val="DefaultParagraphFont"/>
    <w:link w:val="Heading8"/>
    <w:rsid w:val="005B7C7A"/>
    <w:rPr>
      <w:rFonts w:ascii="Arial" w:eastAsia="Batang" w:hAnsi="Arial" w:cs="Times New Roman"/>
      <w:kern w:val="0"/>
      <w:sz w:val="36"/>
      <w:szCs w:val="20"/>
      <w:lang w:val="en-GB" w:eastAsia="ja-JP"/>
    </w:rPr>
  </w:style>
  <w:style w:type="character" w:customStyle="1" w:styleId="Heading9Char">
    <w:name w:val="Heading 9 Char"/>
    <w:basedOn w:val="DefaultParagraphFont"/>
    <w:link w:val="Heading9"/>
    <w:rsid w:val="005B7C7A"/>
    <w:rPr>
      <w:rFonts w:ascii="Arial" w:eastAsia="Batang" w:hAnsi="Arial" w:cs="Times New Roman"/>
      <w:kern w:val="0"/>
      <w:sz w:val="36"/>
      <w:szCs w:val="20"/>
      <w:lang w:val="en-GB" w:eastAsia="ja-JP"/>
    </w:rPr>
  </w:style>
  <w:style w:type="paragraph" w:styleId="TOC8">
    <w:name w:val="toc 8"/>
    <w:basedOn w:val="TOC1"/>
    <w:uiPriority w:val="39"/>
    <w:rsid w:val="005B7C7A"/>
    <w:pPr>
      <w:spacing w:before="180"/>
      <w:ind w:left="2693" w:hanging="2693"/>
    </w:pPr>
    <w:rPr>
      <w:b/>
    </w:rPr>
  </w:style>
  <w:style w:type="paragraph" w:styleId="TOC1">
    <w:name w:val="toc 1"/>
    <w:uiPriority w:val="39"/>
    <w:rsid w:val="005B7C7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Batang" w:hAnsi="Times New Roman" w:cs="Times New Roman"/>
      <w:noProof/>
      <w:kern w:val="0"/>
      <w:sz w:val="22"/>
      <w:szCs w:val="20"/>
      <w:lang w:val="en-GB" w:eastAsia="ja-JP"/>
    </w:rPr>
  </w:style>
  <w:style w:type="paragraph" w:customStyle="1" w:styleId="Figure">
    <w:name w:val="Figure"/>
    <w:basedOn w:val="Normal"/>
    <w:next w:val="Caption"/>
    <w:rsid w:val="005B7C7A"/>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5B7C7A"/>
    <w:pPr>
      <w:spacing w:before="120" w:after="120"/>
    </w:pPr>
    <w:rPr>
      <w:b/>
      <w:lang w:eastAsia="en-GB"/>
    </w:rPr>
  </w:style>
  <w:style w:type="paragraph" w:styleId="TOC5">
    <w:name w:val="toc 5"/>
    <w:basedOn w:val="TOC4"/>
    <w:uiPriority w:val="39"/>
    <w:rsid w:val="005B7C7A"/>
    <w:pPr>
      <w:ind w:left="1701" w:hanging="1701"/>
    </w:pPr>
  </w:style>
  <w:style w:type="paragraph" w:styleId="TOC4">
    <w:name w:val="toc 4"/>
    <w:basedOn w:val="TOC3"/>
    <w:uiPriority w:val="39"/>
    <w:rsid w:val="005B7C7A"/>
    <w:pPr>
      <w:ind w:left="1418" w:hanging="1418"/>
    </w:pPr>
  </w:style>
  <w:style w:type="paragraph" w:styleId="TOC3">
    <w:name w:val="toc 3"/>
    <w:basedOn w:val="TOC2"/>
    <w:uiPriority w:val="39"/>
    <w:rsid w:val="005B7C7A"/>
    <w:pPr>
      <w:ind w:left="1134" w:hanging="1134"/>
    </w:pPr>
  </w:style>
  <w:style w:type="paragraph" w:styleId="TOC2">
    <w:name w:val="toc 2"/>
    <w:basedOn w:val="TOC1"/>
    <w:uiPriority w:val="39"/>
    <w:rsid w:val="005B7C7A"/>
    <w:pPr>
      <w:keepNext w:val="0"/>
      <w:spacing w:before="0"/>
      <w:ind w:left="851" w:hanging="851"/>
    </w:pPr>
    <w:rPr>
      <w:sz w:val="20"/>
    </w:rPr>
  </w:style>
  <w:style w:type="paragraph" w:styleId="Index2">
    <w:name w:val="index 2"/>
    <w:basedOn w:val="Index1"/>
    <w:rsid w:val="005B7C7A"/>
    <w:pPr>
      <w:ind w:left="284"/>
    </w:pPr>
  </w:style>
  <w:style w:type="paragraph" w:styleId="Index1">
    <w:name w:val="index 1"/>
    <w:basedOn w:val="Normal"/>
    <w:rsid w:val="005B7C7A"/>
    <w:pPr>
      <w:keepLines/>
      <w:spacing w:after="0"/>
    </w:pPr>
  </w:style>
  <w:style w:type="paragraph" w:styleId="DocumentMap">
    <w:name w:val="Document Map"/>
    <w:basedOn w:val="Normal"/>
    <w:link w:val="DocumentMapChar"/>
    <w:rsid w:val="005B7C7A"/>
    <w:pPr>
      <w:shd w:val="clear" w:color="auto" w:fill="000080"/>
    </w:pPr>
    <w:rPr>
      <w:rFonts w:ascii="Tahoma" w:hAnsi="Tahoma" w:cs="Tahoma"/>
    </w:rPr>
  </w:style>
  <w:style w:type="character" w:customStyle="1" w:styleId="DocumentMapChar">
    <w:name w:val="Document Map Char"/>
    <w:basedOn w:val="DefaultParagraphFont"/>
    <w:link w:val="DocumentMap"/>
    <w:rsid w:val="005B7C7A"/>
    <w:rPr>
      <w:rFonts w:ascii="Tahoma" w:eastAsiaTheme="minorHAnsi" w:hAnsi="Tahoma" w:cs="Tahoma"/>
      <w:kern w:val="0"/>
      <w:shd w:val="clear" w:color="auto" w:fill="000080"/>
      <w:lang w:eastAsia="en-US"/>
    </w:rPr>
  </w:style>
  <w:style w:type="paragraph" w:styleId="ListNumber2">
    <w:name w:val="List Number 2"/>
    <w:basedOn w:val="ListNumber"/>
    <w:rsid w:val="005B7C7A"/>
    <w:pPr>
      <w:numPr>
        <w:numId w:val="11"/>
      </w:numPr>
    </w:pPr>
  </w:style>
  <w:style w:type="paragraph" w:styleId="ListNumber">
    <w:name w:val="List Number"/>
    <w:basedOn w:val="List"/>
    <w:rsid w:val="005B7C7A"/>
    <w:pPr>
      <w:numPr>
        <w:numId w:val="10"/>
      </w:numPr>
    </w:pPr>
    <w:rPr>
      <w:lang w:eastAsia="ja-JP"/>
    </w:rPr>
  </w:style>
  <w:style w:type="paragraph" w:styleId="List">
    <w:name w:val="List"/>
    <w:basedOn w:val="BodyText"/>
    <w:rsid w:val="005B7C7A"/>
    <w:pPr>
      <w:ind w:left="568" w:hanging="284"/>
    </w:pPr>
  </w:style>
  <w:style w:type="paragraph" w:styleId="Header">
    <w:name w:val="header"/>
    <w:link w:val="HeaderChar"/>
    <w:rsid w:val="005B7C7A"/>
    <w:pPr>
      <w:widowControl w:val="0"/>
      <w:overflowPunct w:val="0"/>
      <w:autoSpaceDE w:val="0"/>
      <w:autoSpaceDN w:val="0"/>
      <w:adjustRightInd w:val="0"/>
      <w:spacing w:after="0" w:line="240" w:lineRule="auto"/>
      <w:jc w:val="left"/>
      <w:textAlignment w:val="baseline"/>
    </w:pPr>
    <w:rPr>
      <w:rFonts w:ascii="Arial" w:eastAsia="Batang" w:hAnsi="Arial" w:cs="Times New Roman"/>
      <w:b/>
      <w:noProof/>
      <w:kern w:val="0"/>
      <w:sz w:val="18"/>
      <w:szCs w:val="20"/>
      <w:lang w:val="en-GB" w:eastAsia="ja-JP"/>
    </w:rPr>
  </w:style>
  <w:style w:type="character" w:customStyle="1" w:styleId="HeaderChar">
    <w:name w:val="Header Char"/>
    <w:basedOn w:val="DefaultParagraphFont"/>
    <w:link w:val="Header"/>
    <w:rsid w:val="005B7C7A"/>
    <w:rPr>
      <w:rFonts w:ascii="Arial" w:eastAsia="Batang" w:hAnsi="Arial" w:cs="Times New Roman"/>
      <w:b/>
      <w:noProof/>
      <w:kern w:val="0"/>
      <w:sz w:val="18"/>
      <w:szCs w:val="20"/>
      <w:lang w:val="en-GB" w:eastAsia="ja-JP"/>
    </w:rPr>
  </w:style>
  <w:style w:type="character" w:styleId="FootnoteReference">
    <w:name w:val="footnote reference"/>
    <w:rsid w:val="005B7C7A"/>
    <w:rPr>
      <w:b/>
      <w:position w:val="6"/>
      <w:sz w:val="16"/>
    </w:rPr>
  </w:style>
  <w:style w:type="paragraph" w:styleId="FootnoteText">
    <w:name w:val="footnote text"/>
    <w:basedOn w:val="Normal"/>
    <w:link w:val="FootnoteTextChar"/>
    <w:rsid w:val="005B7C7A"/>
    <w:pPr>
      <w:keepLines/>
      <w:spacing w:after="0"/>
      <w:ind w:left="454" w:hanging="454"/>
    </w:pPr>
    <w:rPr>
      <w:sz w:val="16"/>
    </w:rPr>
  </w:style>
  <w:style w:type="character" w:customStyle="1" w:styleId="FootnoteTextChar">
    <w:name w:val="Footnote Text Char"/>
    <w:basedOn w:val="DefaultParagraphFont"/>
    <w:link w:val="FootnoteText"/>
    <w:rsid w:val="005B7C7A"/>
    <w:rPr>
      <w:rFonts w:ascii="Arial" w:eastAsiaTheme="minorHAnsi" w:hAnsi="Arial"/>
      <w:kern w:val="0"/>
      <w:sz w:val="16"/>
      <w:lang w:eastAsia="en-US"/>
    </w:rPr>
  </w:style>
  <w:style w:type="paragraph" w:customStyle="1" w:styleId="3GPPHeader">
    <w:name w:val="3GPP_Header"/>
    <w:basedOn w:val="BodyText"/>
    <w:rsid w:val="005B7C7A"/>
    <w:pPr>
      <w:tabs>
        <w:tab w:val="left" w:pos="1701"/>
        <w:tab w:val="right" w:pos="9639"/>
      </w:tabs>
      <w:spacing w:after="240"/>
    </w:pPr>
    <w:rPr>
      <w:b/>
      <w:sz w:val="24"/>
    </w:rPr>
  </w:style>
  <w:style w:type="paragraph" w:styleId="TOC9">
    <w:name w:val="toc 9"/>
    <w:basedOn w:val="TOC8"/>
    <w:uiPriority w:val="39"/>
    <w:rsid w:val="005B7C7A"/>
    <w:pPr>
      <w:ind w:left="1418" w:hanging="1418"/>
    </w:pPr>
  </w:style>
  <w:style w:type="paragraph" w:styleId="TOC6">
    <w:name w:val="toc 6"/>
    <w:basedOn w:val="TOC5"/>
    <w:next w:val="Normal"/>
    <w:uiPriority w:val="39"/>
    <w:rsid w:val="005B7C7A"/>
    <w:pPr>
      <w:ind w:left="1985" w:hanging="1985"/>
    </w:pPr>
  </w:style>
  <w:style w:type="paragraph" w:styleId="TOC7">
    <w:name w:val="toc 7"/>
    <w:basedOn w:val="TOC6"/>
    <w:next w:val="Normal"/>
    <w:uiPriority w:val="39"/>
    <w:rsid w:val="005B7C7A"/>
    <w:pPr>
      <w:ind w:left="2268" w:hanging="2268"/>
    </w:pPr>
  </w:style>
  <w:style w:type="paragraph" w:styleId="ListBullet2">
    <w:name w:val="List Bullet 2"/>
    <w:basedOn w:val="ListBullet"/>
    <w:rsid w:val="005B7C7A"/>
    <w:pPr>
      <w:numPr>
        <w:numId w:val="6"/>
      </w:numPr>
    </w:pPr>
  </w:style>
  <w:style w:type="paragraph" w:styleId="ListBullet">
    <w:name w:val="List Bullet"/>
    <w:basedOn w:val="List"/>
    <w:rsid w:val="005B7C7A"/>
    <w:pPr>
      <w:numPr>
        <w:numId w:val="5"/>
      </w:numPr>
    </w:pPr>
    <w:rPr>
      <w:lang w:eastAsia="ja-JP"/>
    </w:rPr>
  </w:style>
  <w:style w:type="paragraph" w:styleId="ListBullet3">
    <w:name w:val="List Bullet 3"/>
    <w:basedOn w:val="ListBullet2"/>
    <w:rsid w:val="005B7C7A"/>
    <w:pPr>
      <w:numPr>
        <w:numId w:val="7"/>
      </w:numPr>
    </w:pPr>
  </w:style>
  <w:style w:type="paragraph" w:customStyle="1" w:styleId="EQ">
    <w:name w:val="EQ"/>
    <w:basedOn w:val="Normal"/>
    <w:next w:val="Normal"/>
    <w:rsid w:val="005B7C7A"/>
    <w:pPr>
      <w:keepLines/>
      <w:tabs>
        <w:tab w:val="center" w:pos="4536"/>
        <w:tab w:val="right" w:pos="9072"/>
      </w:tabs>
    </w:pPr>
    <w:rPr>
      <w:noProof/>
    </w:rPr>
  </w:style>
  <w:style w:type="paragraph" w:styleId="List2">
    <w:name w:val="List 2"/>
    <w:basedOn w:val="List"/>
    <w:rsid w:val="005B7C7A"/>
    <w:pPr>
      <w:ind w:left="851"/>
    </w:pPr>
    <w:rPr>
      <w:lang w:eastAsia="ja-JP"/>
    </w:rPr>
  </w:style>
  <w:style w:type="paragraph" w:styleId="List3">
    <w:name w:val="List 3"/>
    <w:basedOn w:val="List2"/>
    <w:rsid w:val="005B7C7A"/>
    <w:pPr>
      <w:ind w:left="1135"/>
    </w:pPr>
  </w:style>
  <w:style w:type="paragraph" w:styleId="List4">
    <w:name w:val="List 4"/>
    <w:basedOn w:val="List3"/>
    <w:rsid w:val="005B7C7A"/>
    <w:pPr>
      <w:ind w:left="1418"/>
    </w:pPr>
  </w:style>
  <w:style w:type="paragraph" w:styleId="List5">
    <w:name w:val="List 5"/>
    <w:basedOn w:val="List4"/>
    <w:rsid w:val="005B7C7A"/>
    <w:pPr>
      <w:ind w:left="1702"/>
    </w:pPr>
  </w:style>
  <w:style w:type="paragraph" w:customStyle="1" w:styleId="EditorsNote">
    <w:name w:val="Editor's Note"/>
    <w:basedOn w:val="NO"/>
    <w:link w:val="EditorsNoteChar"/>
    <w:rsid w:val="005B7C7A"/>
    <w:rPr>
      <w:color w:val="FF0000"/>
      <w:lang w:val="x-none" w:eastAsia="x-none"/>
    </w:rPr>
  </w:style>
  <w:style w:type="paragraph" w:styleId="ListBullet4">
    <w:name w:val="List Bullet 4"/>
    <w:basedOn w:val="ListBullet3"/>
    <w:rsid w:val="005B7C7A"/>
    <w:pPr>
      <w:numPr>
        <w:numId w:val="8"/>
      </w:numPr>
    </w:pPr>
  </w:style>
  <w:style w:type="paragraph" w:styleId="ListBullet5">
    <w:name w:val="List Bullet 5"/>
    <w:basedOn w:val="ListBullet4"/>
    <w:rsid w:val="005B7C7A"/>
    <w:pPr>
      <w:numPr>
        <w:numId w:val="9"/>
      </w:numPr>
    </w:pPr>
  </w:style>
  <w:style w:type="paragraph" w:styleId="Footer">
    <w:name w:val="footer"/>
    <w:basedOn w:val="Header"/>
    <w:link w:val="FooterChar"/>
    <w:rsid w:val="005B7C7A"/>
    <w:pPr>
      <w:jc w:val="center"/>
    </w:pPr>
    <w:rPr>
      <w:i/>
    </w:rPr>
  </w:style>
  <w:style w:type="character" w:customStyle="1" w:styleId="FooterChar">
    <w:name w:val="Footer Char"/>
    <w:basedOn w:val="DefaultParagraphFont"/>
    <w:link w:val="Footer"/>
    <w:rsid w:val="005B7C7A"/>
    <w:rPr>
      <w:rFonts w:ascii="Arial" w:eastAsia="Batang" w:hAnsi="Arial" w:cs="Times New Roman"/>
      <w:b/>
      <w:i/>
      <w:noProof/>
      <w:kern w:val="0"/>
      <w:sz w:val="18"/>
      <w:szCs w:val="20"/>
      <w:lang w:val="en-GB" w:eastAsia="ja-JP"/>
    </w:rPr>
  </w:style>
  <w:style w:type="paragraph" w:customStyle="1" w:styleId="Reference">
    <w:name w:val="Reference"/>
    <w:basedOn w:val="BodyText"/>
    <w:rsid w:val="005B7C7A"/>
    <w:pPr>
      <w:numPr>
        <w:numId w:val="19"/>
      </w:numPr>
    </w:pPr>
  </w:style>
  <w:style w:type="paragraph" w:styleId="BalloonText">
    <w:name w:val="Balloon Text"/>
    <w:basedOn w:val="Normal"/>
    <w:link w:val="BalloonTextChar"/>
    <w:rsid w:val="005B7C7A"/>
    <w:pPr>
      <w:spacing w:after="0"/>
    </w:pPr>
    <w:rPr>
      <w:rFonts w:ascii="Segoe UI" w:hAnsi="Segoe UI" w:cs="Segoe UI"/>
      <w:sz w:val="18"/>
      <w:szCs w:val="18"/>
    </w:rPr>
  </w:style>
  <w:style w:type="character" w:customStyle="1" w:styleId="Char">
    <w:name w:val="풍선 도움말 텍스트 Char"/>
    <w:basedOn w:val="DefaultParagraphFont"/>
    <w:uiPriority w:val="34"/>
    <w:qFormat/>
    <w:rsid w:val="005B7C7A"/>
    <w:rPr>
      <w:rFonts w:asciiTheme="majorHAnsi" w:eastAsiaTheme="majorEastAsia" w:hAnsiTheme="majorHAnsi" w:cstheme="majorBidi"/>
      <w:kern w:val="0"/>
      <w:sz w:val="18"/>
      <w:szCs w:val="18"/>
      <w:lang w:eastAsia="en-US"/>
    </w:rPr>
  </w:style>
  <w:style w:type="character" w:styleId="PageNumber">
    <w:name w:val="page number"/>
    <w:basedOn w:val="DefaultParagraphFont"/>
    <w:rsid w:val="005B7C7A"/>
  </w:style>
  <w:style w:type="paragraph" w:styleId="BodyText">
    <w:name w:val="Body Text"/>
    <w:basedOn w:val="Normal"/>
    <w:link w:val="BodyTextChar"/>
    <w:rsid w:val="005B7C7A"/>
    <w:pPr>
      <w:spacing w:after="120"/>
      <w:jc w:val="both"/>
    </w:pPr>
    <w:rPr>
      <w:lang w:eastAsia="zh-CN"/>
    </w:rPr>
  </w:style>
  <w:style w:type="character" w:customStyle="1" w:styleId="BodyTextChar">
    <w:name w:val="Body Text Char"/>
    <w:basedOn w:val="DefaultParagraphFont"/>
    <w:link w:val="BodyText"/>
    <w:rsid w:val="005B7C7A"/>
    <w:rPr>
      <w:rFonts w:ascii="Arial" w:eastAsiaTheme="minorHAnsi" w:hAnsi="Arial"/>
      <w:kern w:val="0"/>
      <w:lang w:eastAsia="zh-CN"/>
    </w:rPr>
  </w:style>
  <w:style w:type="character" w:styleId="Hyperlink">
    <w:name w:val="Hyperlink"/>
    <w:uiPriority w:val="99"/>
    <w:rsid w:val="005B7C7A"/>
    <w:rPr>
      <w:color w:val="0000FF"/>
      <w:u w:val="single"/>
    </w:rPr>
  </w:style>
  <w:style w:type="character" w:styleId="FollowedHyperlink">
    <w:name w:val="FollowedHyperlink"/>
    <w:unhideWhenUsed/>
    <w:rsid w:val="005B7C7A"/>
    <w:rPr>
      <w:color w:val="800080"/>
      <w:u w:val="single"/>
    </w:rPr>
  </w:style>
  <w:style w:type="character" w:styleId="CommentReference">
    <w:name w:val="annotation reference"/>
    <w:uiPriority w:val="99"/>
    <w:qFormat/>
    <w:rsid w:val="005B7C7A"/>
    <w:rPr>
      <w:sz w:val="16"/>
      <w:szCs w:val="16"/>
    </w:rPr>
  </w:style>
  <w:style w:type="paragraph" w:styleId="CommentText">
    <w:name w:val="annotation text"/>
    <w:basedOn w:val="Normal"/>
    <w:link w:val="CommentTextChar"/>
    <w:uiPriority w:val="99"/>
    <w:qFormat/>
    <w:rsid w:val="005B7C7A"/>
  </w:style>
  <w:style w:type="character" w:customStyle="1" w:styleId="CommentTextChar">
    <w:name w:val="Comment Text Char"/>
    <w:basedOn w:val="DefaultParagraphFont"/>
    <w:link w:val="CommentText"/>
    <w:uiPriority w:val="99"/>
    <w:qFormat/>
    <w:rsid w:val="005B7C7A"/>
    <w:rPr>
      <w:rFonts w:ascii="Arial" w:eastAsiaTheme="minorHAnsi" w:hAnsi="Arial"/>
      <w:kern w:val="0"/>
      <w:lang w:eastAsia="en-US"/>
    </w:rPr>
  </w:style>
  <w:style w:type="paragraph" w:styleId="CommentSubject">
    <w:name w:val="annotation subject"/>
    <w:basedOn w:val="CommentText"/>
    <w:next w:val="CommentText"/>
    <w:link w:val="CommentSubjectChar"/>
    <w:rsid w:val="005B7C7A"/>
    <w:rPr>
      <w:b/>
      <w:bCs/>
    </w:rPr>
  </w:style>
  <w:style w:type="character" w:customStyle="1" w:styleId="CommentSubjectChar">
    <w:name w:val="Comment Subject Char"/>
    <w:basedOn w:val="CommentTextChar"/>
    <w:link w:val="CommentSubject"/>
    <w:rsid w:val="005B7C7A"/>
    <w:rPr>
      <w:rFonts w:ascii="Arial" w:eastAsiaTheme="minorHAnsi" w:hAnsi="Arial"/>
      <w:b/>
      <w:bCs/>
      <w:kern w:val="0"/>
      <w:lang w:eastAsia="en-US"/>
    </w:rPr>
  </w:style>
  <w:style w:type="paragraph" w:customStyle="1" w:styleId="B1">
    <w:name w:val="B1"/>
    <w:basedOn w:val="List"/>
    <w:link w:val="B1Char1"/>
    <w:qFormat/>
    <w:rsid w:val="005B7C7A"/>
    <w:rPr>
      <w:rFonts w:ascii="Times New Roman" w:hAnsi="Times New Roman"/>
    </w:rPr>
  </w:style>
  <w:style w:type="paragraph" w:customStyle="1" w:styleId="B2">
    <w:name w:val="B2"/>
    <w:basedOn w:val="List2"/>
    <w:link w:val="B2Char"/>
    <w:rsid w:val="005B7C7A"/>
    <w:rPr>
      <w:rFonts w:ascii="Times New Roman" w:hAnsi="Times New Roman"/>
    </w:rPr>
  </w:style>
  <w:style w:type="paragraph" w:customStyle="1" w:styleId="B3">
    <w:name w:val="B3"/>
    <w:basedOn w:val="List3"/>
    <w:link w:val="B3Char2"/>
    <w:rsid w:val="005B7C7A"/>
    <w:rPr>
      <w:rFonts w:ascii="Times New Roman" w:hAnsi="Times New Roman"/>
    </w:rPr>
  </w:style>
  <w:style w:type="paragraph" w:customStyle="1" w:styleId="B4">
    <w:name w:val="B4"/>
    <w:basedOn w:val="List4"/>
    <w:link w:val="B4Char"/>
    <w:rsid w:val="005B7C7A"/>
    <w:rPr>
      <w:rFonts w:ascii="Times New Roman" w:hAnsi="Times New Roman"/>
    </w:rPr>
  </w:style>
  <w:style w:type="paragraph" w:customStyle="1" w:styleId="Proposal">
    <w:name w:val="Proposal"/>
    <w:basedOn w:val="BodyText"/>
    <w:qFormat/>
    <w:rsid w:val="005B7C7A"/>
    <w:pPr>
      <w:numPr>
        <w:numId w:val="1"/>
      </w:numPr>
      <w:tabs>
        <w:tab w:val="left" w:pos="1701"/>
      </w:tabs>
    </w:pPr>
    <w:rPr>
      <w:b/>
      <w:bCs/>
    </w:rPr>
  </w:style>
  <w:style w:type="paragraph" w:customStyle="1" w:styleId="B5">
    <w:name w:val="B5"/>
    <w:basedOn w:val="List5"/>
    <w:link w:val="B5Char"/>
    <w:rsid w:val="005B7C7A"/>
    <w:rPr>
      <w:rFonts w:ascii="Times New Roman" w:hAnsi="Times New Roman"/>
    </w:rPr>
  </w:style>
  <w:style w:type="paragraph" w:customStyle="1" w:styleId="EX">
    <w:name w:val="EX"/>
    <w:basedOn w:val="Normal"/>
    <w:rsid w:val="005B7C7A"/>
    <w:pPr>
      <w:keepLines/>
      <w:ind w:left="1702" w:hanging="1418"/>
    </w:pPr>
  </w:style>
  <w:style w:type="paragraph" w:customStyle="1" w:styleId="EW">
    <w:name w:val="EW"/>
    <w:basedOn w:val="EX"/>
    <w:rsid w:val="005B7C7A"/>
    <w:pPr>
      <w:spacing w:after="0"/>
    </w:pPr>
  </w:style>
  <w:style w:type="paragraph" w:customStyle="1" w:styleId="TAL">
    <w:name w:val="TAL"/>
    <w:basedOn w:val="Normal"/>
    <w:link w:val="TALCar"/>
    <w:rsid w:val="005B7C7A"/>
    <w:pPr>
      <w:keepNext/>
      <w:keepLines/>
      <w:spacing w:after="0"/>
    </w:pPr>
    <w:rPr>
      <w:sz w:val="18"/>
      <w:lang w:val="x-none" w:eastAsia="x-none"/>
    </w:rPr>
  </w:style>
  <w:style w:type="paragraph" w:customStyle="1" w:styleId="TAC">
    <w:name w:val="TAC"/>
    <w:basedOn w:val="TAL"/>
    <w:rsid w:val="005B7C7A"/>
    <w:pPr>
      <w:jc w:val="center"/>
    </w:pPr>
  </w:style>
  <w:style w:type="paragraph" w:customStyle="1" w:styleId="TAH">
    <w:name w:val="TAH"/>
    <w:basedOn w:val="TAC"/>
    <w:link w:val="TAHCar"/>
    <w:qFormat/>
    <w:rsid w:val="005B7C7A"/>
    <w:rPr>
      <w:b/>
    </w:rPr>
  </w:style>
  <w:style w:type="paragraph" w:customStyle="1" w:styleId="TAN">
    <w:name w:val="TAN"/>
    <w:basedOn w:val="TAL"/>
    <w:rsid w:val="005B7C7A"/>
    <w:pPr>
      <w:ind w:left="851" w:hanging="851"/>
    </w:pPr>
  </w:style>
  <w:style w:type="paragraph" w:customStyle="1" w:styleId="TAR">
    <w:name w:val="TAR"/>
    <w:basedOn w:val="TAL"/>
    <w:rsid w:val="005B7C7A"/>
    <w:pPr>
      <w:jc w:val="right"/>
    </w:pPr>
  </w:style>
  <w:style w:type="paragraph" w:customStyle="1" w:styleId="TH">
    <w:name w:val="TH"/>
    <w:basedOn w:val="Normal"/>
    <w:link w:val="THChar"/>
    <w:qFormat/>
    <w:rsid w:val="005B7C7A"/>
    <w:pPr>
      <w:keepNext/>
      <w:keepLines/>
      <w:spacing w:before="60"/>
      <w:jc w:val="center"/>
    </w:pPr>
    <w:rPr>
      <w:b/>
      <w:lang w:val="x-none" w:eastAsia="x-none"/>
    </w:rPr>
  </w:style>
  <w:style w:type="paragraph" w:customStyle="1" w:styleId="TF">
    <w:name w:val="TF"/>
    <w:basedOn w:val="TH"/>
    <w:link w:val="TFChar"/>
    <w:rsid w:val="005B7C7A"/>
    <w:pPr>
      <w:keepNext w:val="0"/>
      <w:spacing w:before="0" w:after="240"/>
    </w:pPr>
  </w:style>
  <w:style w:type="paragraph" w:customStyle="1" w:styleId="TT">
    <w:name w:val="TT"/>
    <w:basedOn w:val="Heading1"/>
    <w:next w:val="Normal"/>
    <w:rsid w:val="005B7C7A"/>
    <w:pPr>
      <w:outlineLvl w:val="9"/>
    </w:pPr>
  </w:style>
  <w:style w:type="paragraph" w:customStyle="1" w:styleId="ZA">
    <w:name w:val="ZA"/>
    <w:rsid w:val="005B7C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 w:val="40"/>
      <w:szCs w:val="20"/>
      <w:lang w:val="en-GB" w:eastAsia="ja-JP"/>
    </w:rPr>
  </w:style>
  <w:style w:type="paragraph" w:customStyle="1" w:styleId="ZB">
    <w:name w:val="ZB"/>
    <w:rsid w:val="005B7C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kern w:val="0"/>
      <w:szCs w:val="20"/>
      <w:lang w:val="en-GB" w:eastAsia="ja-JP"/>
    </w:rPr>
  </w:style>
  <w:style w:type="paragraph" w:customStyle="1" w:styleId="ZD">
    <w:name w:val="ZD"/>
    <w:rsid w:val="005B7C7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 w:val="32"/>
      <w:szCs w:val="20"/>
      <w:lang w:val="en-GB" w:eastAsia="ja-JP"/>
    </w:rPr>
  </w:style>
  <w:style w:type="paragraph" w:customStyle="1" w:styleId="ZG">
    <w:name w:val="ZG"/>
    <w:rsid w:val="005B7C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character" w:customStyle="1" w:styleId="ZGSM">
    <w:name w:val="ZGSM"/>
    <w:rsid w:val="005B7C7A"/>
  </w:style>
  <w:style w:type="paragraph" w:customStyle="1" w:styleId="ZH">
    <w:name w:val="ZH"/>
    <w:rsid w:val="005B7C7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Cs w:val="20"/>
      <w:lang w:val="en-GB" w:eastAsia="ja-JP"/>
    </w:rPr>
  </w:style>
  <w:style w:type="paragraph" w:customStyle="1" w:styleId="ZT">
    <w:name w:val="ZT"/>
    <w:rsid w:val="005B7C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kern w:val="0"/>
      <w:sz w:val="34"/>
      <w:szCs w:val="20"/>
      <w:lang w:val="en-GB" w:eastAsia="ja-JP"/>
    </w:rPr>
  </w:style>
  <w:style w:type="paragraph" w:customStyle="1" w:styleId="ZTD">
    <w:name w:val="ZTD"/>
    <w:basedOn w:val="ZB"/>
    <w:rsid w:val="005B7C7A"/>
    <w:pPr>
      <w:framePr w:hRule="auto" w:wrap="notBeside" w:y="852"/>
    </w:pPr>
    <w:rPr>
      <w:i w:val="0"/>
      <w:sz w:val="40"/>
    </w:rPr>
  </w:style>
  <w:style w:type="paragraph" w:customStyle="1" w:styleId="ZU">
    <w:name w:val="ZU"/>
    <w:rsid w:val="005B7C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paragraph" w:customStyle="1" w:styleId="ZV">
    <w:name w:val="ZV"/>
    <w:basedOn w:val="ZU"/>
    <w:rsid w:val="005B7C7A"/>
    <w:pPr>
      <w:framePr w:wrap="notBeside" w:y="16161"/>
    </w:pPr>
  </w:style>
  <w:style w:type="paragraph" w:customStyle="1" w:styleId="FP">
    <w:name w:val="FP"/>
    <w:basedOn w:val="Normal"/>
    <w:rsid w:val="005B7C7A"/>
    <w:pPr>
      <w:spacing w:after="0"/>
    </w:pPr>
  </w:style>
  <w:style w:type="paragraph" w:customStyle="1" w:styleId="Observation">
    <w:name w:val="Observation"/>
    <w:basedOn w:val="Proposal"/>
    <w:qFormat/>
    <w:rsid w:val="005B7C7A"/>
    <w:pPr>
      <w:numPr>
        <w:numId w:val="3"/>
      </w:numPr>
      <w:ind w:left="1701" w:hanging="1701"/>
    </w:pPr>
    <w:rPr>
      <w:lang w:eastAsia="ja-JP"/>
    </w:rPr>
  </w:style>
  <w:style w:type="paragraph" w:styleId="TableofFigures">
    <w:name w:val="table of figures"/>
    <w:basedOn w:val="BodyText"/>
    <w:next w:val="Normal"/>
    <w:uiPriority w:val="99"/>
    <w:rsid w:val="005B7C7A"/>
    <w:pPr>
      <w:ind w:left="1701" w:hanging="1701"/>
      <w:jc w:val="left"/>
    </w:pPr>
    <w:rPr>
      <w:b/>
    </w:rPr>
  </w:style>
  <w:style w:type="character" w:customStyle="1" w:styleId="B1Char1">
    <w:name w:val="B1 Char1"/>
    <w:link w:val="B1"/>
    <w:qFormat/>
    <w:rsid w:val="005B7C7A"/>
    <w:rPr>
      <w:rFonts w:ascii="Times New Roman" w:eastAsiaTheme="minorHAnsi" w:hAnsi="Times New Roman"/>
      <w:kern w:val="0"/>
      <w:lang w:eastAsia="zh-CN"/>
    </w:rPr>
  </w:style>
  <w:style w:type="character" w:customStyle="1" w:styleId="B2Char">
    <w:name w:val="B2 Char"/>
    <w:link w:val="B2"/>
    <w:qFormat/>
    <w:rsid w:val="005B7C7A"/>
    <w:rPr>
      <w:rFonts w:ascii="Times New Roman" w:eastAsiaTheme="minorHAnsi" w:hAnsi="Times New Roman"/>
      <w:kern w:val="0"/>
      <w:lang w:eastAsia="ja-JP"/>
    </w:rPr>
  </w:style>
  <w:style w:type="character" w:customStyle="1" w:styleId="B3Char2">
    <w:name w:val="B3 Char2"/>
    <w:link w:val="B3"/>
    <w:qFormat/>
    <w:rsid w:val="005B7C7A"/>
    <w:rPr>
      <w:rFonts w:ascii="Times New Roman" w:eastAsiaTheme="minorHAnsi" w:hAnsi="Times New Roman"/>
      <w:kern w:val="0"/>
      <w:lang w:eastAsia="ja-JP"/>
    </w:rPr>
  </w:style>
  <w:style w:type="character" w:customStyle="1" w:styleId="B4Char">
    <w:name w:val="B4 Char"/>
    <w:link w:val="B4"/>
    <w:rsid w:val="005B7C7A"/>
    <w:rPr>
      <w:rFonts w:ascii="Times New Roman" w:eastAsiaTheme="minorHAnsi" w:hAnsi="Times New Roman"/>
      <w:kern w:val="0"/>
      <w:lang w:eastAsia="ja-JP"/>
    </w:rPr>
  </w:style>
  <w:style w:type="character" w:customStyle="1" w:styleId="B5Char">
    <w:name w:val="B5 Char"/>
    <w:link w:val="B5"/>
    <w:rsid w:val="005B7C7A"/>
    <w:rPr>
      <w:rFonts w:ascii="Times New Roman" w:eastAsiaTheme="minorHAnsi" w:hAnsi="Times New Roman"/>
      <w:kern w:val="0"/>
      <w:lang w:eastAsia="ja-JP"/>
    </w:rPr>
  </w:style>
  <w:style w:type="paragraph" w:customStyle="1" w:styleId="B6">
    <w:name w:val="B6"/>
    <w:basedOn w:val="B5"/>
    <w:link w:val="B6Char"/>
    <w:rsid w:val="005B7C7A"/>
    <w:pPr>
      <w:ind w:left="1985"/>
    </w:pPr>
  </w:style>
  <w:style w:type="character" w:customStyle="1" w:styleId="B6Char">
    <w:name w:val="B6 Char"/>
    <w:link w:val="B6"/>
    <w:rsid w:val="005B7C7A"/>
    <w:rPr>
      <w:rFonts w:ascii="Times New Roman" w:eastAsiaTheme="minorHAnsi" w:hAnsi="Times New Roman"/>
      <w:kern w:val="0"/>
      <w:lang w:eastAsia="ja-JP"/>
    </w:rPr>
  </w:style>
  <w:style w:type="paragraph" w:customStyle="1" w:styleId="B7">
    <w:name w:val="B7"/>
    <w:basedOn w:val="B6"/>
    <w:link w:val="B7Char"/>
    <w:rsid w:val="005B7C7A"/>
    <w:pPr>
      <w:ind w:left="2269"/>
    </w:pPr>
  </w:style>
  <w:style w:type="character" w:customStyle="1" w:styleId="B7Char">
    <w:name w:val="B7 Char"/>
    <w:basedOn w:val="B6Char"/>
    <w:link w:val="B7"/>
    <w:rsid w:val="005B7C7A"/>
    <w:rPr>
      <w:rFonts w:ascii="Times New Roman" w:eastAsiaTheme="minorHAnsi" w:hAnsi="Times New Roman"/>
      <w:kern w:val="0"/>
      <w:lang w:eastAsia="ja-JP"/>
    </w:rPr>
  </w:style>
  <w:style w:type="paragraph" w:customStyle="1" w:styleId="B8">
    <w:name w:val="B8"/>
    <w:basedOn w:val="B7"/>
    <w:qFormat/>
    <w:rsid w:val="005B7C7A"/>
    <w:pPr>
      <w:ind w:left="2552"/>
    </w:pPr>
  </w:style>
  <w:style w:type="character" w:customStyle="1" w:styleId="BalloonTextChar">
    <w:name w:val="Balloon Text Char"/>
    <w:link w:val="BalloonText"/>
    <w:rsid w:val="005B7C7A"/>
    <w:rPr>
      <w:rFonts w:ascii="Segoe UI" w:eastAsiaTheme="minorHAnsi" w:hAnsi="Segoe UI" w:cs="Segoe UI"/>
      <w:kern w:val="0"/>
      <w:sz w:val="18"/>
      <w:szCs w:val="18"/>
      <w:lang w:eastAsia="en-US"/>
    </w:rPr>
  </w:style>
  <w:style w:type="paragraph" w:customStyle="1" w:styleId="CRCoverPage">
    <w:name w:val="CR Cover Page"/>
    <w:link w:val="CRCoverPageZchn"/>
    <w:rsid w:val="005B7C7A"/>
    <w:pPr>
      <w:spacing w:after="120" w:line="240" w:lineRule="auto"/>
      <w:jc w:val="left"/>
    </w:pPr>
    <w:rPr>
      <w:rFonts w:ascii="Arial" w:eastAsia="Batang" w:hAnsi="Arial" w:cs="Times New Roman"/>
      <w:kern w:val="0"/>
      <w:szCs w:val="20"/>
      <w:lang w:val="en-GB"/>
    </w:rPr>
  </w:style>
  <w:style w:type="character" w:customStyle="1" w:styleId="CRCoverPageZchn">
    <w:name w:val="CR Cover Page Zchn"/>
    <w:link w:val="CRCoverPage"/>
    <w:rsid w:val="005B7C7A"/>
    <w:rPr>
      <w:rFonts w:ascii="Arial" w:eastAsia="Batang" w:hAnsi="Arial" w:cs="Times New Roman"/>
      <w:kern w:val="0"/>
      <w:szCs w:val="20"/>
      <w:lang w:val="en-GB"/>
    </w:rPr>
  </w:style>
  <w:style w:type="paragraph" w:customStyle="1" w:styleId="Doc-text2">
    <w:name w:val="Doc-text2"/>
    <w:basedOn w:val="Normal"/>
    <w:link w:val="Doc-text2Char"/>
    <w:qFormat/>
    <w:rsid w:val="005B7C7A"/>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5B7C7A"/>
    <w:rPr>
      <w:rFonts w:ascii="Arial" w:eastAsia="MS Mincho" w:hAnsi="Arial"/>
      <w:kern w:val="0"/>
      <w:szCs w:val="24"/>
      <w:lang w:val="x-none" w:eastAsia="x-none"/>
    </w:rPr>
  </w:style>
  <w:style w:type="paragraph" w:customStyle="1" w:styleId="NO">
    <w:name w:val="NO"/>
    <w:basedOn w:val="Normal"/>
    <w:link w:val="NOChar"/>
    <w:rsid w:val="005B7C7A"/>
    <w:pPr>
      <w:keepLines/>
      <w:ind w:left="1135" w:hanging="851"/>
    </w:pPr>
  </w:style>
  <w:style w:type="character" w:customStyle="1" w:styleId="NOChar">
    <w:name w:val="NO Char"/>
    <w:link w:val="NO"/>
    <w:qFormat/>
    <w:rsid w:val="005B7C7A"/>
    <w:rPr>
      <w:rFonts w:ascii="Arial" w:eastAsiaTheme="minorHAnsi" w:hAnsi="Arial"/>
      <w:kern w:val="0"/>
      <w:lang w:eastAsia="en-US"/>
    </w:rPr>
  </w:style>
  <w:style w:type="character" w:customStyle="1" w:styleId="EditorsNoteChar">
    <w:name w:val="Editor's Note Char"/>
    <w:link w:val="EditorsNote"/>
    <w:rsid w:val="005B7C7A"/>
    <w:rPr>
      <w:rFonts w:ascii="Arial" w:eastAsiaTheme="minorHAnsi" w:hAnsi="Arial"/>
      <w:color w:val="FF0000"/>
      <w:kern w:val="0"/>
      <w:lang w:val="x-none" w:eastAsia="x-none"/>
    </w:rPr>
  </w:style>
  <w:style w:type="paragraph" w:customStyle="1" w:styleId="EmailDiscussion">
    <w:name w:val="EmailDiscussion"/>
    <w:basedOn w:val="Normal"/>
    <w:next w:val="Normal"/>
    <w:rsid w:val="005B7C7A"/>
    <w:pPr>
      <w:numPr>
        <w:numId w:val="4"/>
      </w:numPr>
      <w:spacing w:before="40" w:after="0"/>
    </w:pPr>
    <w:rPr>
      <w:rFonts w:eastAsia="MS Mincho"/>
      <w:b/>
      <w:szCs w:val="24"/>
      <w:lang w:eastAsia="en-GB"/>
    </w:rPr>
  </w:style>
  <w:style w:type="character" w:styleId="Emphasis">
    <w:name w:val="Emphasis"/>
    <w:qFormat/>
    <w:rsid w:val="005B7C7A"/>
    <w:rPr>
      <w:i/>
      <w:iCs/>
    </w:rPr>
  </w:style>
  <w:style w:type="paragraph" w:customStyle="1" w:styleId="FigureTitle">
    <w:name w:val="Figure_Title"/>
    <w:basedOn w:val="Normal"/>
    <w:next w:val="Normal"/>
    <w:rsid w:val="005B7C7A"/>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sid w:val="005B7C7A"/>
    <w:rPr>
      <w:i/>
      <w:color w:val="0000FF"/>
    </w:rPr>
  </w:style>
  <w:style w:type="paragraph" w:customStyle="1" w:styleId="H6">
    <w:name w:val="H6"/>
    <w:basedOn w:val="Heading5"/>
    <w:next w:val="Normal"/>
    <w:rsid w:val="005B7C7A"/>
    <w:pPr>
      <w:ind w:left="1985" w:hanging="1985"/>
      <w:outlineLvl w:val="9"/>
    </w:pPr>
    <w:rPr>
      <w:sz w:val="20"/>
    </w:rPr>
  </w:style>
  <w:style w:type="character" w:styleId="HTMLCode">
    <w:name w:val="HTML Code"/>
    <w:uiPriority w:val="99"/>
    <w:unhideWhenUsed/>
    <w:rsid w:val="005B7C7A"/>
    <w:rPr>
      <w:rFonts w:ascii="Courier New" w:eastAsia="Times New Roman" w:hAnsi="Courier New" w:cs="Courier New"/>
      <w:sz w:val="20"/>
      <w:szCs w:val="20"/>
    </w:rPr>
  </w:style>
  <w:style w:type="paragraph" w:styleId="IndexHeading">
    <w:name w:val="index heading"/>
    <w:basedOn w:val="Normal"/>
    <w:next w:val="Normal"/>
    <w:rsid w:val="005B7C7A"/>
    <w:pPr>
      <w:pBdr>
        <w:top w:val="single" w:sz="12" w:space="0" w:color="auto"/>
      </w:pBdr>
      <w:spacing w:before="360" w:after="240"/>
    </w:pPr>
    <w:rPr>
      <w:b/>
      <w:i/>
      <w:sz w:val="26"/>
      <w:lang w:eastAsia="en-GB"/>
    </w:rPr>
  </w:style>
  <w:style w:type="paragraph" w:customStyle="1" w:styleId="LD">
    <w:name w:val="LD"/>
    <w:rsid w:val="005B7C7A"/>
    <w:pPr>
      <w:keepNext/>
      <w:keepLines/>
      <w:overflowPunct w:val="0"/>
      <w:autoSpaceDE w:val="0"/>
      <w:autoSpaceDN w:val="0"/>
      <w:adjustRightInd w:val="0"/>
      <w:spacing w:after="0" w:line="180" w:lineRule="exact"/>
      <w:jc w:val="left"/>
      <w:textAlignment w:val="baseline"/>
    </w:pPr>
    <w:rPr>
      <w:rFonts w:ascii="Courier New" w:eastAsia="Batang" w:hAnsi="Courier New" w:cs="Times New Roman"/>
      <w:noProof/>
      <w:kern w:val="0"/>
      <w:szCs w:val="20"/>
      <w:lang w:val="en-GB"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5B7C7A"/>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5B7C7A"/>
    <w:rPr>
      <w:rFonts w:ascii="Calibri" w:eastAsia="Calibri" w:hAnsi="Calibri"/>
      <w:kern w:val="0"/>
      <w:sz w:val="22"/>
      <w:lang w:val="x-none" w:eastAsia="en-US"/>
    </w:rPr>
  </w:style>
  <w:style w:type="paragraph" w:customStyle="1" w:styleId="NF">
    <w:name w:val="NF"/>
    <w:basedOn w:val="NO"/>
    <w:rsid w:val="005B7C7A"/>
    <w:pPr>
      <w:keepNext/>
      <w:spacing w:after="0"/>
    </w:pPr>
    <w:rPr>
      <w:sz w:val="18"/>
    </w:rPr>
  </w:style>
  <w:style w:type="paragraph" w:customStyle="1" w:styleId="NW">
    <w:name w:val="NW"/>
    <w:basedOn w:val="NO"/>
    <w:rsid w:val="005B7C7A"/>
    <w:pPr>
      <w:spacing w:after="0"/>
    </w:pPr>
  </w:style>
  <w:style w:type="paragraph" w:customStyle="1" w:styleId="PL">
    <w:name w:val="PL"/>
    <w:link w:val="PLChar"/>
    <w:qFormat/>
    <w:rsid w:val="005B7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Batang" w:hAnsi="Courier New" w:cs="Times New Roman"/>
      <w:noProof/>
      <w:kern w:val="0"/>
      <w:sz w:val="16"/>
      <w:szCs w:val="20"/>
      <w:lang w:val="en-GB" w:eastAsia="sv-SE"/>
    </w:rPr>
  </w:style>
  <w:style w:type="character" w:customStyle="1" w:styleId="PLChar">
    <w:name w:val="PL Char"/>
    <w:link w:val="PL"/>
    <w:qFormat/>
    <w:rsid w:val="005B7C7A"/>
    <w:rPr>
      <w:rFonts w:ascii="Courier New" w:eastAsia="Batang" w:hAnsi="Courier New" w:cs="Times New Roman"/>
      <w:noProof/>
      <w:kern w:val="0"/>
      <w:sz w:val="16"/>
      <w:szCs w:val="20"/>
      <w:shd w:val="clear" w:color="auto" w:fill="E6E6E6"/>
      <w:lang w:val="en-GB" w:eastAsia="sv-SE"/>
    </w:rPr>
  </w:style>
  <w:style w:type="paragraph" w:styleId="PlainText">
    <w:name w:val="Plain Text"/>
    <w:basedOn w:val="Normal"/>
    <w:link w:val="PlainTextChar"/>
    <w:rsid w:val="005B7C7A"/>
    <w:rPr>
      <w:rFonts w:ascii="Courier New" w:hAnsi="Courier New"/>
      <w:lang w:val="nb-NO"/>
    </w:rPr>
  </w:style>
  <w:style w:type="character" w:customStyle="1" w:styleId="PlainTextChar">
    <w:name w:val="Plain Text Char"/>
    <w:basedOn w:val="DefaultParagraphFont"/>
    <w:link w:val="PlainText"/>
    <w:rsid w:val="005B7C7A"/>
    <w:rPr>
      <w:rFonts w:ascii="Courier New" w:eastAsiaTheme="minorHAnsi" w:hAnsi="Courier New"/>
      <w:kern w:val="0"/>
      <w:lang w:val="nb-NO" w:eastAsia="en-US"/>
    </w:rPr>
  </w:style>
  <w:style w:type="character" w:styleId="Strong">
    <w:name w:val="Strong"/>
    <w:uiPriority w:val="22"/>
    <w:qFormat/>
    <w:rsid w:val="005B7C7A"/>
    <w:rPr>
      <w:b/>
      <w:bCs/>
    </w:rPr>
  </w:style>
  <w:style w:type="table" w:styleId="TableGrid">
    <w:name w:val="Table Grid"/>
    <w:basedOn w:val="TableNormal"/>
    <w:uiPriority w:val="39"/>
    <w:qFormat/>
    <w:rsid w:val="005B7C7A"/>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7C7A"/>
    <w:rPr>
      <w:rFonts w:ascii="Arial" w:eastAsiaTheme="minorHAnsi" w:hAnsi="Arial"/>
      <w:kern w:val="0"/>
      <w:sz w:val="18"/>
      <w:lang w:val="x-none" w:eastAsia="x-none"/>
    </w:rPr>
  </w:style>
  <w:style w:type="character" w:customStyle="1" w:styleId="TAHCar">
    <w:name w:val="TAH Car"/>
    <w:link w:val="TAH"/>
    <w:qFormat/>
    <w:locked/>
    <w:rsid w:val="005B7C7A"/>
    <w:rPr>
      <w:rFonts w:ascii="Arial" w:eastAsiaTheme="minorHAnsi" w:hAnsi="Arial"/>
      <w:b/>
      <w:kern w:val="0"/>
      <w:sz w:val="18"/>
      <w:lang w:val="x-none" w:eastAsia="x-none"/>
    </w:rPr>
  </w:style>
  <w:style w:type="character" w:customStyle="1" w:styleId="THChar">
    <w:name w:val="TH Char"/>
    <w:link w:val="TH"/>
    <w:qFormat/>
    <w:rsid w:val="005B7C7A"/>
    <w:rPr>
      <w:rFonts w:ascii="Arial" w:eastAsiaTheme="minorHAnsi" w:hAnsi="Arial"/>
      <w:b/>
      <w:kern w:val="0"/>
      <w:lang w:val="x-none" w:eastAsia="x-none"/>
    </w:rPr>
  </w:style>
  <w:style w:type="paragraph" w:customStyle="1" w:styleId="TAJ">
    <w:name w:val="TAJ"/>
    <w:basedOn w:val="TH"/>
    <w:rsid w:val="005B7C7A"/>
  </w:style>
  <w:style w:type="paragraph" w:customStyle="1" w:styleId="TALCharChar">
    <w:name w:val="TAL Char Char"/>
    <w:basedOn w:val="Normal"/>
    <w:link w:val="TALCharCharChar"/>
    <w:rsid w:val="005B7C7A"/>
    <w:pPr>
      <w:keepNext/>
      <w:keepLines/>
      <w:spacing w:after="0"/>
    </w:pPr>
    <w:rPr>
      <w:rFonts w:eastAsia="Malgun Gothic"/>
      <w:sz w:val="18"/>
      <w:lang w:val="x-none" w:eastAsia="x-none"/>
    </w:rPr>
  </w:style>
  <w:style w:type="character" w:customStyle="1" w:styleId="TALCharCharChar">
    <w:name w:val="TAL Char Char Char"/>
    <w:link w:val="TALCharChar"/>
    <w:rsid w:val="005B7C7A"/>
    <w:rPr>
      <w:rFonts w:ascii="Arial" w:eastAsia="Malgun Gothic" w:hAnsi="Arial"/>
      <w:kern w:val="0"/>
      <w:sz w:val="18"/>
      <w:lang w:val="x-none" w:eastAsia="x-none"/>
    </w:rPr>
  </w:style>
  <w:style w:type="character" w:customStyle="1" w:styleId="TFChar">
    <w:name w:val="TF Char"/>
    <w:link w:val="TF"/>
    <w:rsid w:val="005B7C7A"/>
    <w:rPr>
      <w:rFonts w:ascii="Arial" w:eastAsiaTheme="minorHAnsi" w:hAnsi="Arial"/>
      <w:b/>
      <w:kern w:val="0"/>
      <w:lang w:val="x-none" w:eastAsia="x-none"/>
    </w:rPr>
  </w:style>
  <w:style w:type="paragraph" w:styleId="ListContinue">
    <w:name w:val="List Continue"/>
    <w:basedOn w:val="Normal"/>
    <w:rsid w:val="005B7C7A"/>
    <w:pPr>
      <w:spacing w:after="120"/>
      <w:ind w:left="283"/>
      <w:contextualSpacing/>
    </w:pPr>
  </w:style>
  <w:style w:type="paragraph" w:styleId="ListContinue2">
    <w:name w:val="List Continue 2"/>
    <w:basedOn w:val="Normal"/>
    <w:rsid w:val="005B7C7A"/>
    <w:pPr>
      <w:spacing w:after="120"/>
      <w:ind w:left="566"/>
      <w:contextualSpacing/>
    </w:pPr>
  </w:style>
  <w:style w:type="paragraph" w:styleId="ListNumber3">
    <w:name w:val="List Number 3"/>
    <w:basedOn w:val="ListNumber2"/>
    <w:rsid w:val="005B7C7A"/>
    <w:pPr>
      <w:numPr>
        <w:numId w:val="2"/>
      </w:numPr>
      <w:contextualSpacing/>
    </w:pPr>
  </w:style>
  <w:style w:type="character" w:styleId="IntenseEmphasis">
    <w:name w:val="Intense Emphasis"/>
    <w:basedOn w:val="DefaultParagraphFont"/>
    <w:uiPriority w:val="21"/>
    <w:qFormat/>
    <w:rsid w:val="005B7C7A"/>
    <w:rPr>
      <w:i/>
      <w:iCs/>
      <w:color w:val="5B9BD5" w:themeColor="accent1"/>
    </w:rPr>
  </w:style>
  <w:style w:type="character" w:customStyle="1" w:styleId="apple-converted-space">
    <w:name w:val="apple-converted-space"/>
    <w:qFormat/>
    <w:rsid w:val="005B7C7A"/>
  </w:style>
  <w:style w:type="paragraph" w:styleId="Revision">
    <w:name w:val="Revision"/>
    <w:hidden/>
    <w:uiPriority w:val="99"/>
    <w:semiHidden/>
    <w:rsid w:val="005B7C7A"/>
    <w:pPr>
      <w:spacing w:after="0" w:line="240" w:lineRule="auto"/>
      <w:jc w:val="left"/>
    </w:pPr>
    <w:rPr>
      <w:rFonts w:ascii="Arial" w:eastAsiaTheme="minorHAnsi" w:hAnsi="Arial"/>
      <w:kern w:val="0"/>
      <w:lang w:eastAsia="en-US"/>
    </w:rPr>
  </w:style>
  <w:style w:type="paragraph" w:customStyle="1" w:styleId="xmsonormal">
    <w:name w:val="xmsonormal"/>
    <w:basedOn w:val="Normal"/>
    <w:uiPriority w:val="99"/>
    <w:rsid w:val="005B7C7A"/>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nresolvedMention1">
    <w:name w:val="Unresolved Mention1"/>
    <w:basedOn w:val="DefaultParagraphFont"/>
    <w:uiPriority w:val="99"/>
    <w:unhideWhenUsed/>
    <w:rsid w:val="005B7C7A"/>
    <w:rPr>
      <w:color w:val="605E5C"/>
      <w:shd w:val="clear" w:color="auto" w:fill="E1DFDD"/>
    </w:rPr>
  </w:style>
  <w:style w:type="character" w:customStyle="1" w:styleId="Mention1">
    <w:name w:val="Mention1"/>
    <w:basedOn w:val="DefaultParagraphFont"/>
    <w:uiPriority w:val="99"/>
    <w:unhideWhenUsed/>
    <w:rsid w:val="005B7C7A"/>
    <w:rPr>
      <w:color w:val="2B579A"/>
      <w:shd w:val="clear" w:color="auto" w:fill="E1DFDD"/>
    </w:rPr>
  </w:style>
  <w:style w:type="character" w:customStyle="1" w:styleId="1">
    <w:name w:val="书籍标题1"/>
    <w:basedOn w:val="DefaultParagraphFont"/>
    <w:uiPriority w:val="33"/>
    <w:qFormat/>
    <w:rsid w:val="005B7C7A"/>
    <w:rPr>
      <w:b/>
      <w:bCs/>
      <w:i/>
      <w:iCs/>
      <w:spacing w:val="5"/>
    </w:rPr>
  </w:style>
  <w:style w:type="paragraph" w:customStyle="1" w:styleId="TdocHeader2">
    <w:name w:val="Tdoc_Header_2"/>
    <w:basedOn w:val="Normal"/>
    <w:uiPriority w:val="99"/>
    <w:rsid w:val="005B7C7A"/>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5B7C7A"/>
    <w:pPr>
      <w:numPr>
        <w:numId w:val="13"/>
      </w:numPr>
    </w:pPr>
  </w:style>
  <w:style w:type="numbering" w:customStyle="1" w:styleId="CurrentList2">
    <w:name w:val="Current List2"/>
    <w:uiPriority w:val="99"/>
    <w:rsid w:val="005B7C7A"/>
    <w:pPr>
      <w:numPr>
        <w:numId w:val="14"/>
      </w:numPr>
    </w:pPr>
  </w:style>
  <w:style w:type="numbering" w:customStyle="1" w:styleId="CurrentList3">
    <w:name w:val="Current List3"/>
    <w:uiPriority w:val="99"/>
    <w:rsid w:val="005B7C7A"/>
    <w:pPr>
      <w:numPr>
        <w:numId w:val="15"/>
      </w:numPr>
    </w:pPr>
  </w:style>
  <w:style w:type="numbering" w:customStyle="1" w:styleId="CurrentList4">
    <w:name w:val="Current List4"/>
    <w:uiPriority w:val="99"/>
    <w:rsid w:val="005B7C7A"/>
    <w:pPr>
      <w:numPr>
        <w:numId w:val="16"/>
      </w:numPr>
    </w:pPr>
  </w:style>
  <w:style w:type="numbering" w:customStyle="1" w:styleId="CurrentList5">
    <w:name w:val="Current List5"/>
    <w:uiPriority w:val="99"/>
    <w:rsid w:val="005B7C7A"/>
    <w:pPr>
      <w:numPr>
        <w:numId w:val="17"/>
      </w:numPr>
    </w:pPr>
  </w:style>
  <w:style w:type="numbering" w:customStyle="1" w:styleId="CurrentList6">
    <w:name w:val="Current List6"/>
    <w:uiPriority w:val="99"/>
    <w:rsid w:val="005B7C7A"/>
    <w:pPr>
      <w:numPr>
        <w:numId w:val="18"/>
      </w:numPr>
    </w:pPr>
  </w:style>
  <w:style w:type="paragraph" w:styleId="NormalWeb">
    <w:name w:val="Normal (Web)"/>
    <w:basedOn w:val="Normal"/>
    <w:rsid w:val="005B7C7A"/>
    <w:rPr>
      <w:rFonts w:ascii="Times New Roman" w:hAnsi="Times New Roman" w:cs="Times New Roman"/>
      <w:sz w:val="24"/>
      <w:szCs w:val="24"/>
    </w:rPr>
  </w:style>
  <w:style w:type="table" w:styleId="GridTable5Dark-Accent3">
    <w:name w:val="Grid Table 5 Dark Accent 3"/>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B7C7A"/>
    <w:rPr>
      <w:rFonts w:ascii="Arial" w:eastAsiaTheme="minorHAnsi" w:hAnsi="Arial"/>
      <w:b/>
      <w:kern w:val="0"/>
      <w:lang w:eastAsia="en-GB"/>
    </w:rPr>
  </w:style>
  <w:style w:type="character" w:customStyle="1" w:styleId="B1Zchn">
    <w:name w:val="B1 Zchn"/>
    <w:basedOn w:val="DefaultParagraphFont"/>
    <w:qFormat/>
    <w:rsid w:val="005B7C7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709656">
      <w:bodyDiv w:val="1"/>
      <w:marLeft w:val="0"/>
      <w:marRight w:val="0"/>
      <w:marTop w:val="0"/>
      <w:marBottom w:val="0"/>
      <w:divBdr>
        <w:top w:val="none" w:sz="0" w:space="0" w:color="auto"/>
        <w:left w:val="none" w:sz="0" w:space="0" w:color="auto"/>
        <w:bottom w:val="none" w:sz="0" w:space="0" w:color="auto"/>
        <w:right w:val="none" w:sz="0" w:space="0" w:color="auto"/>
      </w:divBdr>
    </w:div>
    <w:div w:id="19687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9F281-F156-45BE-98D5-ADAF1B2AF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907</TotalTime>
  <Pages>23</Pages>
  <Words>9544</Words>
  <Characters>54404</Characters>
  <Application>Microsoft Office Word</Application>
  <DocSecurity>0</DocSecurity>
  <Lines>453</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Marian Rudolf</cp:lastModifiedBy>
  <cp:revision>66</cp:revision>
  <dcterms:created xsi:type="dcterms:W3CDTF">2024-08-02T00:37:00Z</dcterms:created>
  <dcterms:modified xsi:type="dcterms:W3CDTF">2024-10-03T21:01:00Z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